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hint="cs"/>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4B02AD49"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88B07"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D3F3A36"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46D8C519"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01171</w:t>
            </w:r>
            <w:r w:rsidR="00593FF2">
              <w:rPr>
                <w:rFonts w:asciiTheme="majorBidi" w:hAnsiTheme="majorBidi" w:cstheme="majorBidi" w:hint="cs"/>
                <w:b/>
                <w:bCs/>
                <w:sz w:val="24"/>
                <w:szCs w:val="24"/>
                <w:rtl/>
                <w:lang w:bidi="ar-JO"/>
              </w:rPr>
              <w:t>21</w:t>
            </w:r>
          </w:p>
        </w:tc>
        <w:tc>
          <w:tcPr>
            <w:tcW w:w="4577" w:type="dxa"/>
            <w:tcBorders>
              <w:top w:val="thickThinLargeGap" w:sz="2" w:space="0" w:color="auto"/>
            </w:tcBorders>
            <w:shd w:val="clear" w:color="auto" w:fill="auto"/>
            <w:vAlign w:val="center"/>
          </w:tcPr>
          <w:p w14:paraId="4DF2BCA7" w14:textId="3816BB59" w:rsidR="00000D15" w:rsidRPr="00593FF2" w:rsidRDefault="00593FF2" w:rsidP="00593FF2">
            <w:pPr>
              <w:jc w:val="center"/>
              <w:rPr>
                <w:rFonts w:asciiTheme="majorBidi" w:hAnsiTheme="majorBidi" w:cs="Times New Roman"/>
                <w:b/>
                <w:bCs/>
                <w:sz w:val="24"/>
                <w:szCs w:val="24"/>
                <w:rtl/>
                <w:lang w:bidi="ar-JO"/>
              </w:rPr>
            </w:pPr>
            <w:r>
              <w:rPr>
                <w:rFonts w:asciiTheme="majorBidi" w:hAnsiTheme="majorBidi" w:cs="Times New Roman" w:hint="cs"/>
                <w:b/>
                <w:bCs/>
                <w:sz w:val="24"/>
                <w:szCs w:val="24"/>
                <w:rtl/>
                <w:lang w:bidi="ar-JO"/>
              </w:rPr>
              <w:t>علم</w:t>
            </w:r>
            <w:r w:rsidR="00041655" w:rsidRPr="00041655">
              <w:rPr>
                <w:rFonts w:asciiTheme="majorBidi" w:hAnsiTheme="majorBidi" w:cs="Times New Roman"/>
                <w:b/>
                <w:bCs/>
                <w:sz w:val="24"/>
                <w:szCs w:val="24"/>
                <w:rtl/>
                <w:lang w:bidi="ar-JO"/>
              </w:rPr>
              <w:t xml:space="preserve"> ال</w:t>
            </w:r>
            <w:r w:rsidRPr="00593FF2">
              <w:rPr>
                <w:rFonts w:asciiTheme="majorBidi" w:hAnsiTheme="majorBidi" w:cs="Times New Roman"/>
                <w:b/>
                <w:bCs/>
                <w:sz w:val="24"/>
                <w:szCs w:val="24"/>
                <w:rtl/>
                <w:lang w:bidi="ar-JO"/>
              </w:rPr>
              <w:t>ا</w:t>
            </w:r>
            <w:r>
              <w:rPr>
                <w:rFonts w:asciiTheme="majorBidi" w:hAnsiTheme="majorBidi" w:cs="Times New Roman" w:hint="cs"/>
                <w:b/>
                <w:bCs/>
                <w:sz w:val="24"/>
                <w:szCs w:val="24"/>
                <w:rtl/>
                <w:lang w:bidi="ar-JO"/>
              </w:rPr>
              <w:t>جتم</w:t>
            </w:r>
            <w:r w:rsidRPr="00593FF2">
              <w:rPr>
                <w:rFonts w:asciiTheme="majorBidi" w:hAnsiTheme="majorBidi" w:cs="Times New Roman"/>
                <w:b/>
                <w:bCs/>
                <w:sz w:val="24"/>
                <w:szCs w:val="24"/>
                <w:rtl/>
                <w:lang w:bidi="ar-JO"/>
              </w:rPr>
              <w:t>ا</w:t>
            </w:r>
            <w:r>
              <w:rPr>
                <w:rFonts w:asciiTheme="majorBidi" w:hAnsiTheme="majorBidi" w:cs="Times New Roman" w:hint="cs"/>
                <w:b/>
                <w:bCs/>
                <w:sz w:val="24"/>
                <w:szCs w:val="24"/>
                <w:rtl/>
                <w:lang w:bidi="ar-JO"/>
              </w:rPr>
              <w:t>ع</w:t>
            </w:r>
            <w:r w:rsidR="00041655" w:rsidRPr="00041655">
              <w:rPr>
                <w:rFonts w:asciiTheme="majorBidi" w:hAnsiTheme="majorBidi" w:cs="Times New Roman"/>
                <w:b/>
                <w:bCs/>
                <w:sz w:val="24"/>
                <w:szCs w:val="24"/>
                <w:rtl/>
                <w:lang w:bidi="ar-JO"/>
              </w:rPr>
              <w:t xml:space="preserve"> الرياضي</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8B6E3FE"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72F7DC4"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6E1BB7D7" w:rsidR="00ED5753" w:rsidRPr="002816F6" w:rsidRDefault="0011704A" w:rsidP="004A5260">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ح ث 8:15-9:30</w:t>
            </w:r>
          </w:p>
        </w:tc>
        <w:tc>
          <w:tcPr>
            <w:tcW w:w="1980" w:type="dxa"/>
            <w:tcBorders>
              <w:bottom w:val="thickThinLargeGap" w:sz="2" w:space="0" w:color="auto"/>
              <w:right w:val="thickThinLargeGap" w:sz="2" w:space="0" w:color="auto"/>
            </w:tcBorders>
          </w:tcPr>
          <w:p w14:paraId="57B1BEBC" w14:textId="0238DEDF" w:rsidR="001E7B56" w:rsidRPr="00596163" w:rsidRDefault="0011704A" w:rsidP="004A5260">
            <w:pPr>
              <w:rPr>
                <w:rFonts w:asciiTheme="majorBidi" w:hAnsiTheme="majorBidi" w:cstheme="majorBidi"/>
                <w:b/>
                <w:bCs/>
                <w:noProof/>
                <w:sz w:val="28"/>
                <w:szCs w:val="28"/>
                <w:rtl/>
              </w:rPr>
            </w:pPr>
            <w:r>
              <w:rPr>
                <w:rFonts w:asciiTheme="majorBidi" w:hAnsiTheme="majorBidi" w:cstheme="majorBidi"/>
                <w:b/>
                <w:bCs/>
                <w:noProof/>
                <w:sz w:val="28"/>
                <w:szCs w:val="28"/>
              </w:rPr>
              <w:t>524</w:t>
            </w: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43"/>
        <w:gridCol w:w="1034"/>
        <w:gridCol w:w="1416"/>
        <w:gridCol w:w="1479"/>
        <w:gridCol w:w="4145"/>
      </w:tblGrid>
      <w:tr w:rsidR="00000D15" w:rsidRPr="002816F6" w14:paraId="207657C3" w14:textId="77777777" w:rsidTr="00193B0F">
        <w:tc>
          <w:tcPr>
            <w:tcW w:w="1843"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34"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416"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47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145"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4F04C7" w:rsidRPr="002816F6" w14:paraId="6C45F813" w14:textId="77777777" w:rsidTr="00193B0F">
        <w:tc>
          <w:tcPr>
            <w:tcW w:w="1843" w:type="dxa"/>
            <w:shd w:val="clear" w:color="auto" w:fill="auto"/>
            <w:vAlign w:val="center"/>
          </w:tcPr>
          <w:p w14:paraId="7711898F" w14:textId="0B3FABAA" w:rsidR="004F04C7" w:rsidRDefault="004F04C7" w:rsidP="004F04C7">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د.الاء أبو العيون</w:t>
            </w:r>
          </w:p>
        </w:tc>
        <w:tc>
          <w:tcPr>
            <w:tcW w:w="1034" w:type="dxa"/>
            <w:shd w:val="clear" w:color="auto" w:fill="auto"/>
            <w:vAlign w:val="center"/>
          </w:tcPr>
          <w:p w14:paraId="76D73C37" w14:textId="24A95CF2" w:rsidR="004F04C7" w:rsidRPr="002816F6" w:rsidRDefault="004F04C7" w:rsidP="004F04C7">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416" w:type="dxa"/>
            <w:shd w:val="clear" w:color="auto" w:fill="auto"/>
            <w:vAlign w:val="center"/>
          </w:tcPr>
          <w:p w14:paraId="3A2E0131" w14:textId="105F6EA2" w:rsidR="004F04C7" w:rsidRPr="002816F6" w:rsidRDefault="004F04C7" w:rsidP="004F04C7">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0707366644</w:t>
            </w:r>
          </w:p>
        </w:tc>
        <w:tc>
          <w:tcPr>
            <w:tcW w:w="1479" w:type="dxa"/>
            <w:shd w:val="clear" w:color="auto" w:fill="auto"/>
            <w:vAlign w:val="center"/>
          </w:tcPr>
          <w:p w14:paraId="11F08E58" w14:textId="0D03A254" w:rsidR="004F04C7" w:rsidRPr="002816F6" w:rsidRDefault="0011704A" w:rsidP="0011704A">
            <w:pPr>
              <w:jc w:val="center"/>
              <w:rPr>
                <w:rFonts w:asciiTheme="majorBidi" w:hAnsiTheme="majorBidi" w:cstheme="majorBidi"/>
                <w:b/>
                <w:bCs/>
                <w:sz w:val="24"/>
                <w:szCs w:val="24"/>
                <w:lang w:bidi="ar-BH"/>
              </w:rPr>
            </w:pPr>
            <w:r>
              <w:rPr>
                <w:rFonts w:asciiTheme="majorBidi" w:hAnsiTheme="majorBidi" w:cstheme="majorBidi" w:hint="cs"/>
                <w:b/>
                <w:bCs/>
                <w:sz w:val="24"/>
                <w:szCs w:val="24"/>
                <w:rtl/>
                <w:lang w:bidi="ar-JO"/>
              </w:rPr>
              <w:t>س ن</w:t>
            </w:r>
            <w:r w:rsidR="004F04C7">
              <w:rPr>
                <w:rFonts w:asciiTheme="majorBidi" w:hAnsiTheme="majorBidi" w:cstheme="majorBidi"/>
                <w:b/>
                <w:bCs/>
                <w:sz w:val="24"/>
                <w:szCs w:val="24"/>
                <w:lang w:bidi="ar-JO"/>
              </w:rPr>
              <w:t xml:space="preserve"> 9-</w:t>
            </w:r>
            <w:r>
              <w:rPr>
                <w:rFonts w:asciiTheme="majorBidi" w:hAnsiTheme="majorBidi" w:cstheme="majorBidi" w:hint="cs"/>
                <w:b/>
                <w:bCs/>
                <w:sz w:val="24"/>
                <w:szCs w:val="24"/>
                <w:rtl/>
                <w:lang w:bidi="ar-JO"/>
              </w:rPr>
              <w:t>1</w:t>
            </w:r>
          </w:p>
        </w:tc>
        <w:tc>
          <w:tcPr>
            <w:tcW w:w="4145" w:type="dxa"/>
            <w:shd w:val="clear" w:color="auto" w:fill="auto"/>
            <w:vAlign w:val="center"/>
          </w:tcPr>
          <w:p w14:paraId="54917BC4" w14:textId="55F875FD" w:rsidR="004F04C7" w:rsidRDefault="004F04C7" w:rsidP="004F04C7">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tr w:rsidR="00193B0F" w:rsidRPr="002816F6" w14:paraId="05275C26" w14:textId="77777777" w:rsidTr="00193B0F">
        <w:tc>
          <w:tcPr>
            <w:tcW w:w="1843" w:type="dxa"/>
            <w:shd w:val="clear" w:color="auto" w:fill="auto"/>
          </w:tcPr>
          <w:p w14:paraId="33458665" w14:textId="7B46EF5C" w:rsidR="00193B0F" w:rsidRDefault="00193B0F" w:rsidP="00193B0F">
            <w:pPr>
              <w:jc w:val="center"/>
              <w:rPr>
                <w:rFonts w:asciiTheme="majorBidi" w:hAnsiTheme="majorBidi" w:cstheme="majorBidi" w:hint="cs"/>
                <w:b/>
                <w:bCs/>
                <w:sz w:val="24"/>
                <w:szCs w:val="24"/>
                <w:rtl/>
                <w:lang w:bidi="ar-JO"/>
              </w:rPr>
            </w:pPr>
            <w:r w:rsidRPr="002E34DA">
              <w:rPr>
                <w:rtl/>
              </w:rPr>
              <w:t>د.عبدالباسط الشرمان</w:t>
            </w:r>
          </w:p>
        </w:tc>
        <w:tc>
          <w:tcPr>
            <w:tcW w:w="1034" w:type="dxa"/>
            <w:shd w:val="clear" w:color="auto" w:fill="auto"/>
          </w:tcPr>
          <w:p w14:paraId="0D41AA02" w14:textId="6B598B50" w:rsidR="00193B0F" w:rsidRDefault="00193B0F" w:rsidP="00193B0F">
            <w:pPr>
              <w:jc w:val="center"/>
              <w:rPr>
                <w:rFonts w:asciiTheme="majorBidi" w:hAnsiTheme="majorBidi" w:cstheme="majorBidi"/>
                <w:b/>
                <w:bCs/>
                <w:sz w:val="24"/>
                <w:szCs w:val="24"/>
                <w:lang w:bidi="ar-JO"/>
              </w:rPr>
            </w:pPr>
            <w:r w:rsidRPr="002E34DA">
              <w:t>31516</w:t>
            </w:r>
          </w:p>
        </w:tc>
        <w:tc>
          <w:tcPr>
            <w:tcW w:w="1416" w:type="dxa"/>
            <w:shd w:val="clear" w:color="auto" w:fill="auto"/>
          </w:tcPr>
          <w:p w14:paraId="2B23D5FC" w14:textId="654275AB" w:rsidR="00193B0F" w:rsidRDefault="00193B0F" w:rsidP="00193B0F">
            <w:pPr>
              <w:jc w:val="center"/>
              <w:rPr>
                <w:rFonts w:asciiTheme="majorBidi" w:hAnsiTheme="majorBidi" w:cstheme="majorBidi"/>
                <w:b/>
                <w:bCs/>
                <w:sz w:val="24"/>
                <w:szCs w:val="24"/>
                <w:lang w:bidi="ar-JO"/>
              </w:rPr>
            </w:pPr>
            <w:r w:rsidRPr="002E34DA">
              <w:t>0777789579</w:t>
            </w:r>
          </w:p>
        </w:tc>
        <w:tc>
          <w:tcPr>
            <w:tcW w:w="1479" w:type="dxa"/>
            <w:shd w:val="clear" w:color="auto" w:fill="auto"/>
          </w:tcPr>
          <w:p w14:paraId="18D4F46C" w14:textId="77777777" w:rsidR="00193B0F" w:rsidRDefault="00193B0F" w:rsidP="00193B0F">
            <w:pPr>
              <w:jc w:val="center"/>
              <w:rPr>
                <w:rFonts w:asciiTheme="majorBidi" w:hAnsiTheme="majorBidi" w:cstheme="majorBidi" w:hint="cs"/>
                <w:b/>
                <w:bCs/>
                <w:sz w:val="24"/>
                <w:szCs w:val="24"/>
                <w:rtl/>
                <w:lang w:bidi="ar-JO"/>
              </w:rPr>
            </w:pPr>
          </w:p>
        </w:tc>
        <w:tc>
          <w:tcPr>
            <w:tcW w:w="4145" w:type="dxa"/>
            <w:shd w:val="clear" w:color="auto" w:fill="auto"/>
          </w:tcPr>
          <w:p w14:paraId="3CB19ED6" w14:textId="77777777" w:rsidR="00193B0F" w:rsidRDefault="00193B0F" w:rsidP="00193B0F">
            <w:pPr>
              <w:jc w:val="center"/>
              <w:rPr>
                <w:rFonts w:asciiTheme="majorBidi" w:hAnsiTheme="majorBidi" w:cstheme="majorBidi"/>
                <w:b/>
                <w:bCs/>
                <w:sz w:val="24"/>
                <w:szCs w:val="24"/>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bookmarkStart w:id="1" w:name="_GoBack"/>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bookmarkEnd w:id="1"/>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1A9A5831" w14:textId="77777777" w:rsidR="008F7E82" w:rsidRPr="008F7E82" w:rsidRDefault="008F7E82" w:rsidP="008F7E82">
            <w:pPr>
              <w:bidi/>
              <w:jc w:val="both"/>
              <w:rPr>
                <w:rFonts w:ascii="Simplified Arabic" w:eastAsia="MS Mincho" w:hAnsi="Simplified Arabic" w:cs="Simplified Arabic"/>
                <w:sz w:val="24"/>
                <w:szCs w:val="24"/>
                <w:rtl/>
                <w:lang w:bidi="ar-JO"/>
              </w:rPr>
            </w:pPr>
            <w:r w:rsidRPr="008F7E82">
              <w:rPr>
                <w:rFonts w:ascii="Simplified Arabic" w:eastAsia="MS Mincho" w:hAnsi="Simplified Arabic" w:cs="Simplified Arabic" w:hint="cs"/>
                <w:sz w:val="24"/>
                <w:szCs w:val="24"/>
                <w:rtl/>
                <w:lang w:bidi="ar-JO"/>
              </w:rPr>
              <w:t>تتناول هذه المادة تعريف الطلبة بدور التربية الرياضية في المجتمعات، وأثر الرياضة على تكوين الجماعات والعلاقات، وتأثير علاقة الرياضي بالمجتمع والنسق الاجتماعي للفريق، والتعرف على طبيعة العلاقة في الألعاب الجماعية والفردية وبين المدرب واللاعب.</w:t>
            </w:r>
          </w:p>
          <w:p w14:paraId="0F9FCBE0" w14:textId="564E72E3" w:rsidR="00000D15" w:rsidRPr="00E84769" w:rsidRDefault="00000D15" w:rsidP="00E84769">
            <w:pPr>
              <w:bidi/>
              <w:jc w:val="both"/>
              <w:rPr>
                <w:rFonts w:ascii="Simplified Arabic" w:eastAsia="MS Mincho" w:hAnsi="Simplified Arabic" w:cs="Simplified Arabic"/>
                <w:sz w:val="24"/>
                <w:szCs w:val="24"/>
                <w:rtl/>
                <w:lang w:bidi="ar-JO"/>
              </w:rPr>
            </w:pP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495368B0" w:rsidR="001872EF" w:rsidRDefault="001872EF" w:rsidP="00000D15">
      <w:pPr>
        <w:spacing w:after="0" w:line="360" w:lineRule="auto"/>
        <w:jc w:val="center"/>
        <w:rPr>
          <w:rFonts w:asciiTheme="majorBidi" w:hAnsiTheme="majorBidi" w:cstheme="majorBidi"/>
          <w:b/>
          <w:bCs/>
          <w:sz w:val="28"/>
          <w:szCs w:val="28"/>
          <w:rtl/>
        </w:rPr>
      </w:pPr>
    </w:p>
    <w:p w14:paraId="1FE40A52" w14:textId="0A6CB23A" w:rsidR="00543C19" w:rsidRDefault="00543C19" w:rsidP="00000D15">
      <w:pPr>
        <w:spacing w:after="0" w:line="360" w:lineRule="auto"/>
        <w:jc w:val="center"/>
        <w:rPr>
          <w:rFonts w:asciiTheme="majorBidi" w:hAnsiTheme="majorBidi" w:cstheme="majorBidi"/>
          <w:b/>
          <w:bCs/>
          <w:sz w:val="28"/>
          <w:szCs w:val="28"/>
          <w:rtl/>
        </w:rPr>
      </w:pPr>
    </w:p>
    <w:p w14:paraId="06FE04A9" w14:textId="5A05739A" w:rsidR="00543C19" w:rsidRDefault="00543C19" w:rsidP="00000D15">
      <w:pPr>
        <w:spacing w:after="0" w:line="360" w:lineRule="auto"/>
        <w:jc w:val="center"/>
        <w:rPr>
          <w:rFonts w:asciiTheme="majorBidi" w:hAnsiTheme="majorBidi" w:cstheme="majorBidi"/>
          <w:b/>
          <w:bCs/>
          <w:sz w:val="28"/>
          <w:szCs w:val="28"/>
          <w:rtl/>
        </w:rPr>
      </w:pPr>
    </w:p>
    <w:p w14:paraId="1E30BB3B" w14:textId="77777777" w:rsidR="00543C19" w:rsidRDefault="00543C19"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lastRenderedPageBreak/>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027AAE60" w:rsidR="00000D15" w:rsidRPr="003C785A" w:rsidRDefault="00543C19" w:rsidP="003C785A">
            <w:pPr>
              <w:bidi/>
              <w:jc w:val="both"/>
              <w:rPr>
                <w:rFonts w:ascii="Simplified Arabic" w:hAnsi="Simplified Arabic" w:cs="Simplified Arabic"/>
                <w:sz w:val="24"/>
                <w:szCs w:val="24"/>
                <w:rtl/>
                <w:lang w:bidi="ar-JO"/>
              </w:rPr>
            </w:pPr>
            <w:r w:rsidRPr="00543C19">
              <w:rPr>
                <w:rFonts w:ascii="Simplified Arabic" w:hAnsi="Simplified Arabic" w:cs="Simplified Arabic"/>
                <w:sz w:val="24"/>
                <w:szCs w:val="24"/>
                <w:rtl/>
                <w:lang w:bidi="ar-JO"/>
              </w:rPr>
              <w:t>تعريف مفاهيم علم الاجتماع وأهميته، واهدافه، ومجالاته، ونظرياته.</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76B6C940" w:rsidR="00000D15" w:rsidRPr="003C785A" w:rsidRDefault="001747C2" w:rsidP="003C785A">
            <w:pPr>
              <w:bidi/>
              <w:jc w:val="both"/>
              <w:rPr>
                <w:rFonts w:ascii="Simplified Arabic" w:hAnsi="Simplified Arabic" w:cs="Simplified Arabic"/>
                <w:sz w:val="24"/>
                <w:szCs w:val="24"/>
                <w:rtl/>
                <w:lang w:bidi="ar-JO"/>
              </w:rPr>
            </w:pPr>
            <w:r w:rsidRPr="001747C2">
              <w:rPr>
                <w:rFonts w:ascii="Times New Roman" w:hAnsi="Times New Roman" w:cs="Simplified Arabic"/>
                <w:szCs w:val="24"/>
                <w:rtl/>
              </w:rPr>
              <w:t>تطبيق المبادئ والاسس العلمية لعلم الاجتماع الرياضي والتنشئة الاجتماعية</w:t>
            </w:r>
            <w:r>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734E2588" w:rsidR="00000D15" w:rsidRPr="000F0285" w:rsidRDefault="00D76057" w:rsidP="000F0285">
            <w:pPr>
              <w:bidi/>
              <w:spacing w:after="200" w:line="276" w:lineRule="auto"/>
              <w:jc w:val="both"/>
              <w:rPr>
                <w:rFonts w:ascii="Simplified Arabic" w:eastAsia="Times New Roman" w:hAnsi="Simplified Arabic" w:cs="Simplified Arabic"/>
                <w:sz w:val="24"/>
                <w:szCs w:val="24"/>
                <w:rtl/>
                <w:lang w:bidi="ar-JO"/>
              </w:rPr>
            </w:pPr>
            <w:r w:rsidRPr="00D76057">
              <w:rPr>
                <w:rFonts w:ascii="Simplified Arabic" w:eastAsia="Times New Roman" w:hAnsi="Simplified Arabic" w:cs="Simplified Arabic"/>
                <w:sz w:val="24"/>
                <w:szCs w:val="24"/>
                <w:rtl/>
                <w:lang w:bidi="ar-JO"/>
              </w:rPr>
              <w:t>تفسير مدى اهمية علم الاجتماع الرياضي والجماعات الرياضية وبناءها ووظائفها</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3043A217" w:rsidR="00D73CBE" w:rsidRPr="008F2EEC" w:rsidRDefault="00D76057" w:rsidP="000F0285">
            <w:pPr>
              <w:bidi/>
              <w:jc w:val="both"/>
              <w:rPr>
                <w:rFonts w:ascii="Simplified Arabic" w:eastAsia="Times New Roman" w:hAnsi="Simplified Arabic" w:cs="Simplified Arabic"/>
                <w:sz w:val="24"/>
                <w:szCs w:val="24"/>
                <w:rtl/>
                <w:lang w:bidi="ar-JO"/>
              </w:rPr>
            </w:pPr>
            <w:r w:rsidRPr="00D76057">
              <w:rPr>
                <w:rFonts w:ascii="Simplified Arabic" w:eastAsia="Times New Roman" w:hAnsi="Simplified Arabic" w:cs="Simplified Arabic"/>
                <w:sz w:val="24"/>
                <w:szCs w:val="24"/>
                <w:rtl/>
                <w:lang w:bidi="ar-JO"/>
              </w:rPr>
              <w:t>اختيار وسائل تكنولوجيا المعلومات في البحث عن الأساليب وطرق العمليات الاجتماعية في الرياضة ومفهوم الانحراف الاجتماعي</w:t>
            </w:r>
            <w:r w:rsidR="00447B50">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0C25A9F2" w:rsidR="00000D15" w:rsidRPr="008F2EEC" w:rsidRDefault="00D76057" w:rsidP="008F2EEC">
            <w:pPr>
              <w:bidi/>
              <w:jc w:val="both"/>
              <w:rPr>
                <w:rFonts w:asciiTheme="majorBidi" w:hAnsiTheme="majorBidi" w:cstheme="majorBidi"/>
                <w:sz w:val="24"/>
                <w:szCs w:val="24"/>
                <w:rtl/>
                <w:lang w:bidi="ar-JO"/>
              </w:rPr>
            </w:pPr>
            <w:r w:rsidRPr="00D76057">
              <w:rPr>
                <w:rFonts w:ascii="Simplified Arabic" w:hAnsi="Simplified Arabic" w:cs="Simplified Arabic"/>
                <w:sz w:val="24"/>
                <w:szCs w:val="24"/>
                <w:rtl/>
                <w:lang w:bidi="ar-JO"/>
              </w:rPr>
              <w:t>الحكم على الأساليب والطرق المستخدمة في تحديد العلاقة بين علم الاجتماع والعلوم الاخرى</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7C6CDE79" w:rsidR="00546920" w:rsidRPr="000F0285" w:rsidRDefault="00B94C37" w:rsidP="00546920">
            <w:pPr>
              <w:bidi/>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مقدمة في علم الاجتماع الرياضي، د., زين العابدين بني هاني</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2FD9562" w14:textId="4558989C" w:rsidR="008F7E82" w:rsidRDefault="008F7E82" w:rsidP="008F7E82">
            <w:pPr>
              <w:bidi/>
              <w:jc w:val="both"/>
              <w:rPr>
                <w:rFonts w:ascii="Simplified Arabic" w:hAnsi="Simplified Arabic" w:cs="Simplified Arabic"/>
                <w:sz w:val="24"/>
                <w:szCs w:val="24"/>
                <w:rtl/>
                <w:lang w:bidi="ar-JO"/>
              </w:rPr>
            </w:pPr>
            <w:r w:rsidRPr="008F7E82">
              <w:rPr>
                <w:rFonts w:ascii="Simplified Arabic" w:hAnsi="Simplified Arabic" w:cs="Simplified Arabic"/>
                <w:sz w:val="24"/>
                <w:szCs w:val="24"/>
                <w:rtl/>
                <w:lang w:bidi="ar-JO"/>
              </w:rPr>
              <w:t>الزيود ، خالد محمود (2019) علم الاجتماع الرياضي ، ط1 ، مكتبة كيرف ، اريد ، الاردن .</w:t>
            </w:r>
          </w:p>
          <w:p w14:paraId="2DA39432" w14:textId="6953129A" w:rsidR="002709F1" w:rsidRPr="002709F1" w:rsidRDefault="002709F1" w:rsidP="008F7E82">
            <w:pPr>
              <w:bidi/>
              <w:jc w:val="both"/>
              <w:rPr>
                <w:rFonts w:ascii="Simplified Arabic" w:hAnsi="Simplified Arabic" w:cs="Simplified Arabic"/>
                <w:sz w:val="24"/>
                <w:szCs w:val="24"/>
                <w:rtl/>
              </w:rPr>
            </w:pPr>
            <w:r w:rsidRPr="002709F1">
              <w:rPr>
                <w:rFonts w:ascii="Simplified Arabic" w:hAnsi="Simplified Arabic" w:cs="Simplified Arabic"/>
                <w:sz w:val="24"/>
                <w:szCs w:val="24"/>
                <w:rtl/>
              </w:rPr>
              <w:t>الحسن ، احسان محمد (2005) علم الاجتماع الرياضي ،الطبعة الاولى،دار وائل للنشر</w:t>
            </w:r>
            <w:r w:rsidRPr="002709F1">
              <w:rPr>
                <w:rFonts w:ascii="Simplified Arabic" w:hAnsi="Simplified Arabic" w:cs="Simplified Arabic"/>
                <w:sz w:val="24"/>
                <w:szCs w:val="24"/>
                <w:lang w:bidi="ar-JO"/>
              </w:rPr>
              <w:t>.</w:t>
            </w:r>
          </w:p>
          <w:p w14:paraId="77790872" w14:textId="1C556CF7" w:rsidR="002709F1" w:rsidRPr="002709F1" w:rsidRDefault="002709F1" w:rsidP="002709F1">
            <w:pPr>
              <w:bidi/>
              <w:jc w:val="both"/>
              <w:rPr>
                <w:rFonts w:ascii="Simplified Arabic" w:hAnsi="Simplified Arabic" w:cs="Simplified Arabic"/>
                <w:sz w:val="24"/>
                <w:szCs w:val="24"/>
                <w:rtl/>
              </w:rPr>
            </w:pPr>
            <w:r w:rsidRPr="002709F1">
              <w:rPr>
                <w:rFonts w:ascii="Simplified Arabic" w:hAnsi="Simplified Arabic" w:cs="Simplified Arabic"/>
                <w:sz w:val="24"/>
                <w:szCs w:val="24"/>
                <w:lang w:bidi="ar-JO"/>
              </w:rPr>
              <w:t xml:space="preserve"> </w:t>
            </w:r>
            <w:r w:rsidRPr="002709F1">
              <w:rPr>
                <w:rFonts w:ascii="Simplified Arabic" w:hAnsi="Simplified Arabic" w:cs="Simplified Arabic"/>
                <w:sz w:val="24"/>
                <w:szCs w:val="24"/>
                <w:rtl/>
              </w:rPr>
              <w:t>الزيود ، خالد (2017) سوسيولوجيا الانشطة الرياضية ، مركز امية للتحليل الاحصائي ، اربد</w:t>
            </w:r>
            <w:r w:rsidRPr="002709F1">
              <w:rPr>
                <w:rFonts w:ascii="Simplified Arabic" w:hAnsi="Simplified Arabic" w:cs="Simplified Arabic"/>
                <w:sz w:val="24"/>
                <w:szCs w:val="24"/>
                <w:lang w:bidi="ar-JO"/>
              </w:rPr>
              <w:t>.</w:t>
            </w:r>
          </w:p>
          <w:p w14:paraId="35172528" w14:textId="1441F7C8" w:rsidR="00D67042" w:rsidRPr="000F0285" w:rsidRDefault="002709F1" w:rsidP="002709F1">
            <w:pPr>
              <w:bidi/>
              <w:jc w:val="both"/>
              <w:rPr>
                <w:rFonts w:ascii="Simplified Arabic" w:hAnsi="Simplified Arabic" w:cs="Simplified Arabic"/>
                <w:sz w:val="24"/>
                <w:szCs w:val="24"/>
                <w:rtl/>
                <w:lang w:bidi="ar-JO"/>
              </w:rPr>
            </w:pPr>
            <w:r w:rsidRPr="002709F1">
              <w:rPr>
                <w:rFonts w:ascii="Simplified Arabic" w:hAnsi="Simplified Arabic" w:cs="Simplified Arabic"/>
                <w:sz w:val="24"/>
                <w:szCs w:val="24"/>
                <w:rtl/>
              </w:rPr>
              <w:t>الزيود ، خالد محمود (2019) علم الاجتماع الرياضي ، ط1 ، مكتبة كيرف ، اريد ، الاردن .</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21D5CAAD" w14:textId="77777777" w:rsidR="002709F1" w:rsidRPr="002709F1" w:rsidRDefault="002709F1" w:rsidP="002709F1">
            <w:pPr>
              <w:bidi/>
              <w:spacing w:after="160" w:line="259" w:lineRule="auto"/>
              <w:ind w:left="109"/>
              <w:rPr>
                <w:rFonts w:ascii="Simplified Arabic" w:eastAsia="Calibri" w:hAnsi="Simplified Arabic" w:cs="Simplified Arabic"/>
                <w:color w:val="000000"/>
                <w:sz w:val="24"/>
                <w:szCs w:val="24"/>
                <w:rtl/>
                <w:lang w:bidi="ar-JO"/>
              </w:rPr>
            </w:pPr>
            <w:r w:rsidRPr="002709F1">
              <w:rPr>
                <w:rFonts w:ascii="Simplified Arabic" w:eastAsia="Calibri" w:hAnsi="Simplified Arabic" w:cs="Simplified Arabic" w:hint="cs"/>
                <w:color w:val="000000"/>
                <w:sz w:val="24"/>
                <w:szCs w:val="24"/>
                <w:rtl/>
                <w:lang w:bidi="ar-JO"/>
              </w:rPr>
              <w:t xml:space="preserve">مدخل الى </w:t>
            </w:r>
            <w:r w:rsidRPr="002709F1">
              <w:rPr>
                <w:rFonts w:ascii="Simplified Arabic" w:eastAsia="Calibri" w:hAnsi="Simplified Arabic" w:cs="Simplified Arabic"/>
                <w:color w:val="000000"/>
                <w:sz w:val="24"/>
                <w:szCs w:val="24"/>
                <w:rtl/>
                <w:lang w:bidi="ar-JO"/>
              </w:rPr>
              <w:t xml:space="preserve">علم </w:t>
            </w:r>
            <w:r w:rsidRPr="002709F1">
              <w:rPr>
                <w:rFonts w:ascii="Simplified Arabic" w:eastAsia="Calibri" w:hAnsi="Simplified Arabic" w:cs="Simplified Arabic" w:hint="cs"/>
                <w:color w:val="000000"/>
                <w:sz w:val="24"/>
                <w:szCs w:val="24"/>
                <w:rtl/>
                <w:lang w:bidi="ar-JO"/>
              </w:rPr>
              <w:t>الاجتماع</w:t>
            </w:r>
            <w:r w:rsidRPr="002709F1">
              <w:rPr>
                <w:rFonts w:ascii="Simplified Arabic" w:eastAsia="Calibri" w:hAnsi="Simplified Arabic" w:cs="Simplified Arabic"/>
                <w:color w:val="000000"/>
                <w:sz w:val="24"/>
                <w:szCs w:val="24"/>
                <w:rtl/>
                <w:lang w:bidi="ar-JO"/>
              </w:rPr>
              <w:t xml:space="preserve"> الرياضي</w:t>
            </w:r>
          </w:p>
          <w:p w14:paraId="3E8A54D3" w14:textId="2D467D86" w:rsidR="004A340F" w:rsidRDefault="00DC4CE0" w:rsidP="002709F1">
            <w:pPr>
              <w:jc w:val="right"/>
              <w:rPr>
                <w:rFonts w:ascii="Simplified Arabic" w:eastAsia="Calibri" w:hAnsi="Simplified Arabic" w:cs="Simplified Arabic"/>
                <w:color w:val="000000"/>
                <w:sz w:val="24"/>
                <w:szCs w:val="24"/>
                <w:rtl/>
                <w:lang w:bidi="ar-JO"/>
              </w:rPr>
            </w:pPr>
            <w:hyperlink r:id="rId8" w:history="1">
              <w:r w:rsidR="002709F1" w:rsidRPr="008514CD">
                <w:rPr>
                  <w:rStyle w:val="Hyperlink"/>
                  <w:rFonts w:ascii="Simplified Arabic" w:eastAsia="Calibri" w:hAnsi="Simplified Arabic" w:cs="Simplified Arabic"/>
                  <w:sz w:val="24"/>
                  <w:szCs w:val="24"/>
                  <w:lang w:bidi="ar-JO"/>
                </w:rPr>
                <w:t>https://www.youtube.com/watch?v=bnSWE7CBygE</w:t>
              </w:r>
            </w:hyperlink>
          </w:p>
          <w:p w14:paraId="415643B9" w14:textId="77777777" w:rsidR="002709F1" w:rsidRDefault="002709F1" w:rsidP="002709F1">
            <w:pPr>
              <w:jc w:val="right"/>
              <w:rPr>
                <w:rFonts w:asciiTheme="majorBidi" w:hAnsiTheme="majorBidi" w:cstheme="majorBidi"/>
                <w:sz w:val="28"/>
                <w:szCs w:val="28"/>
                <w:rtl/>
              </w:rPr>
            </w:pPr>
            <w:r w:rsidRPr="002709F1">
              <w:rPr>
                <w:rFonts w:asciiTheme="majorBidi" w:hAnsiTheme="majorBidi" w:cstheme="majorBidi" w:hint="cs"/>
                <w:sz w:val="28"/>
                <w:szCs w:val="28"/>
                <w:rtl/>
              </w:rPr>
              <w:t>ماهية علم الاجتماع الرياضي</w:t>
            </w:r>
          </w:p>
          <w:p w14:paraId="1577BF2A" w14:textId="77777777" w:rsidR="0025331F" w:rsidRDefault="0025331F" w:rsidP="002709F1">
            <w:pPr>
              <w:jc w:val="right"/>
              <w:rPr>
                <w:rFonts w:asciiTheme="majorBidi" w:hAnsiTheme="majorBidi" w:cstheme="majorBidi"/>
                <w:sz w:val="28"/>
                <w:szCs w:val="28"/>
                <w:rtl/>
              </w:rPr>
            </w:pPr>
          </w:p>
          <w:p w14:paraId="1C27921A" w14:textId="6767D588" w:rsidR="002709F1" w:rsidRPr="002709F1" w:rsidRDefault="002709F1" w:rsidP="002709F1">
            <w:pPr>
              <w:jc w:val="right"/>
              <w:rPr>
                <w:rFonts w:asciiTheme="majorBidi" w:hAnsiTheme="majorBidi" w:cstheme="majorBidi"/>
                <w:sz w:val="28"/>
                <w:szCs w:val="28"/>
                <w:lang w:bidi="ar-JO"/>
              </w:rPr>
            </w:pPr>
            <w:r w:rsidRPr="002709F1">
              <w:rPr>
                <w:rFonts w:asciiTheme="majorBidi" w:hAnsiTheme="majorBidi" w:cstheme="majorBidi" w:hint="cs"/>
                <w:sz w:val="28"/>
                <w:szCs w:val="28"/>
                <w:rtl/>
              </w:rPr>
              <w:t xml:space="preserve"> </w:t>
            </w:r>
          </w:p>
          <w:p w14:paraId="6810A8A5" w14:textId="6222A213" w:rsidR="002709F1" w:rsidRDefault="002709F1" w:rsidP="002709F1">
            <w:pPr>
              <w:jc w:val="right"/>
              <w:rPr>
                <w:rFonts w:asciiTheme="majorBidi" w:hAnsiTheme="majorBidi" w:cstheme="majorBidi"/>
                <w:sz w:val="28"/>
                <w:szCs w:val="28"/>
                <w:rtl/>
                <w:lang w:bidi="ar-JO"/>
              </w:rPr>
            </w:pPr>
            <w:r w:rsidRPr="002709F1">
              <w:rPr>
                <w:rFonts w:asciiTheme="majorBidi" w:hAnsiTheme="majorBidi" w:cstheme="majorBidi"/>
                <w:sz w:val="28"/>
                <w:szCs w:val="28"/>
                <w:lang w:bidi="ar-JO"/>
              </w:rPr>
              <w:t>https://www.youtube.com/watch?v=ZC9BGgGtdmU</w:t>
            </w:r>
          </w:p>
          <w:p w14:paraId="2D5C85A0" w14:textId="675EE529" w:rsidR="004A340F" w:rsidRPr="000F0285" w:rsidRDefault="004A340F" w:rsidP="007B7F3C">
            <w:pPr>
              <w:rPr>
                <w:rFonts w:asciiTheme="majorBidi" w:hAnsiTheme="majorBidi" w:cstheme="majorBidi"/>
                <w:sz w:val="28"/>
                <w:szCs w:val="28"/>
                <w:rtl/>
                <w:lang w:bidi="ar-JO"/>
              </w:rPr>
            </w:pP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9FA1526"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F0EA079" w14:textId="67004115" w:rsidR="004509A4" w:rsidRDefault="004509A4" w:rsidP="0025331F">
      <w:pPr>
        <w:tabs>
          <w:tab w:val="left" w:pos="5580"/>
        </w:tabs>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77777777" w:rsidR="00E20703" w:rsidRDefault="00E20703"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25331F">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25331F">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6487572"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يقوم</w:t>
            </w:r>
            <w:r w:rsidR="0025331F">
              <w:rPr>
                <w:rFonts w:ascii="Simplified Arabic" w:hAnsi="Simplified Arabic" w:cs="Simplified Arabic" w:hint="cs"/>
                <w:sz w:val="24"/>
                <w:szCs w:val="24"/>
                <w:rtl/>
                <w:lang w:bidi="ar-JO"/>
              </w:rPr>
              <w:t xml:space="preserve"> </w:t>
            </w:r>
            <w:r w:rsidRPr="00D630A5">
              <w:rPr>
                <w:rFonts w:ascii="Simplified Arabic" w:hAnsi="Simplified Arabic" w:cs="Simplified Arabic"/>
                <w:sz w:val="24"/>
                <w:szCs w:val="24"/>
                <w:rtl/>
                <w:lang w:bidi="ar-JO"/>
              </w:rPr>
              <w:t xml:space="preserve">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25331F">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1AF2B1F2"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16983A1" w14:textId="432A27A6" w:rsidR="00724A87" w:rsidRPr="008C0E8F" w:rsidRDefault="00293A32" w:rsidP="00293A32">
            <w:pPr>
              <w:bidi/>
              <w:jc w:val="both"/>
              <w:rPr>
                <w:rFonts w:ascii="Simplified Arabic" w:hAnsi="Simplified Arabic" w:cs="Simplified Arabic"/>
                <w:sz w:val="24"/>
                <w:szCs w:val="24"/>
                <w:rtl/>
              </w:rPr>
            </w:pPr>
            <w:r>
              <w:rPr>
                <w:rFonts w:ascii="Simplified Arabic" w:eastAsia="Simplified Arabic" w:hAnsi="Simplified Arabic" w:cs="Simplified Arabic" w:hint="cs"/>
                <w:sz w:val="24"/>
                <w:szCs w:val="24"/>
                <w:rtl/>
              </w:rPr>
              <w:t xml:space="preserve">مفهوم </w:t>
            </w:r>
            <w:r w:rsidR="006B6A60" w:rsidRPr="006B6A60">
              <w:rPr>
                <w:rFonts w:ascii="Simplified Arabic" w:eastAsia="Simplified Arabic" w:hAnsi="Simplified Arabic" w:cs="Simplified Arabic"/>
                <w:sz w:val="24"/>
                <w:szCs w:val="24"/>
                <w:rtl/>
              </w:rPr>
              <w:t>علم الاجتماع</w:t>
            </w:r>
            <w:r>
              <w:rPr>
                <w:rFonts w:ascii="Simplified Arabic" w:eastAsia="Simplified Arabic" w:hAnsi="Simplified Arabic" w:cs="Simplified Arabic" w:hint="cs"/>
                <w:sz w:val="24"/>
                <w:szCs w:val="24"/>
                <w:rtl/>
              </w:rPr>
              <w:t>، و</w:t>
            </w:r>
            <w:r w:rsidRPr="00293A32">
              <w:rPr>
                <w:rFonts w:ascii="Simplified Arabic" w:eastAsia="Simplified Arabic" w:hAnsi="Simplified Arabic" w:cs="Simplified Arabic"/>
                <w:sz w:val="24"/>
                <w:szCs w:val="24"/>
                <w:rtl/>
              </w:rPr>
              <w:t>علم الاجتماع</w:t>
            </w:r>
            <w:r w:rsidR="006B6A60" w:rsidRPr="006B6A60">
              <w:rPr>
                <w:rFonts w:ascii="Simplified Arabic" w:eastAsia="Simplified Arabic" w:hAnsi="Simplified Arabic" w:cs="Simplified Arabic"/>
                <w:sz w:val="24"/>
                <w:szCs w:val="24"/>
                <w:rtl/>
              </w:rPr>
              <w:t xml:space="preserve"> الرياضي والعلاقات الاجتماعية والتفاعل الاجتماعي في الفرق الرياضية</w:t>
            </w:r>
            <w:r w:rsidR="006B6A60">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25331F">
        <w:tc>
          <w:tcPr>
            <w:tcW w:w="1350" w:type="dxa"/>
            <w:tcBorders>
              <w:top w:val="dashSmallGap" w:sz="4" w:space="0" w:color="auto"/>
              <w:left w:val="thinThickLargeGap" w:sz="2" w:space="0" w:color="auto"/>
            </w:tcBorders>
            <w:vAlign w:val="center"/>
          </w:tcPr>
          <w:p w14:paraId="3D2F5D71" w14:textId="77777777" w:rsidR="00724A87" w:rsidRPr="00544DAC" w:rsidRDefault="00724A87" w:rsidP="00544DAC">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7A547325" w14:textId="77777777" w:rsidR="00724A87" w:rsidRDefault="006B6A60" w:rsidP="00F67C59">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48A36FF8" w14:textId="77777777" w:rsidR="006B6A60" w:rsidRPr="00544DAC" w:rsidRDefault="006B6A60" w:rsidP="006B6A60">
            <w:pPr>
              <w:bidi/>
              <w:jc w:val="center"/>
              <w:rPr>
                <w:sz w:val="20"/>
                <w:szCs w:val="20"/>
                <w:rtl/>
              </w:rPr>
            </w:pPr>
            <w:r w:rsidRPr="00544DAC">
              <w:rPr>
                <w:b/>
                <w:bCs/>
                <w:sz w:val="20"/>
                <w:szCs w:val="20"/>
                <w:lang w:bidi="ar-JO"/>
              </w:rPr>
              <w:t>4)</w:t>
            </w:r>
            <w:r w:rsidRPr="00544DAC">
              <w:rPr>
                <w:rFonts w:hint="cs"/>
                <w:b/>
                <w:bCs/>
                <w:sz w:val="20"/>
                <w:szCs w:val="20"/>
                <w:rtl/>
                <w:lang w:bidi="ar-JO"/>
              </w:rPr>
              <w:t>)</w:t>
            </w:r>
          </w:p>
          <w:p w14:paraId="5DF3F064" w14:textId="76822864" w:rsidR="006B6A60" w:rsidRPr="00544DAC" w:rsidRDefault="006B6A60"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25A105B" w14:textId="726B5C98" w:rsidR="00724A87" w:rsidRPr="008C0E8F" w:rsidRDefault="006B6A60" w:rsidP="00FC6D56">
            <w:pPr>
              <w:bidi/>
              <w:jc w:val="both"/>
              <w:rPr>
                <w:rFonts w:ascii="Simplified Arabic" w:hAnsi="Simplified Arabic" w:cs="Simplified Arabic"/>
                <w:sz w:val="24"/>
                <w:szCs w:val="24"/>
                <w:rtl/>
                <w:lang w:bidi="ar-JO"/>
              </w:rPr>
            </w:pPr>
            <w:r w:rsidRPr="006B6A60">
              <w:rPr>
                <w:rFonts w:ascii="Simplified Arabic" w:eastAsia="Simplified Arabic" w:hAnsi="Simplified Arabic" w:cs="Simplified Arabic"/>
                <w:sz w:val="24"/>
                <w:szCs w:val="24"/>
                <w:rtl/>
              </w:rPr>
              <w:t>العوامل الاجتماعية والنفسية المؤثرة في فاعلية الجماعة الرياضية</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25331F">
        <w:tc>
          <w:tcPr>
            <w:tcW w:w="1350" w:type="dxa"/>
            <w:tcBorders>
              <w:top w:val="dashSmallGap" w:sz="4" w:space="0" w:color="auto"/>
              <w:left w:val="thinThickLargeGap" w:sz="2" w:space="0" w:color="auto"/>
            </w:tcBorders>
            <w:vAlign w:val="center"/>
          </w:tcPr>
          <w:p w14:paraId="2605E04A" w14:textId="4A7A440F" w:rsidR="006B6A60" w:rsidRPr="006B6A60" w:rsidRDefault="006B6A60" w:rsidP="006B6A60">
            <w:pPr>
              <w:bidi/>
              <w:jc w:val="center"/>
              <w:rPr>
                <w:sz w:val="20"/>
                <w:szCs w:val="20"/>
              </w:rPr>
            </w:pPr>
            <w:r>
              <w:rPr>
                <w:b/>
                <w:bCs/>
                <w:sz w:val="20"/>
                <w:szCs w:val="20"/>
                <w:lang w:bidi="ar-JO"/>
              </w:rPr>
              <w:t>5</w:t>
            </w:r>
            <w:r w:rsidR="00724A87" w:rsidRPr="00544DAC">
              <w:rPr>
                <w:b/>
                <w:bCs/>
                <w:sz w:val="20"/>
                <w:szCs w:val="20"/>
                <w:lang w:bidi="ar-JO"/>
              </w:rPr>
              <w:t>)</w:t>
            </w:r>
            <w:r w:rsidR="00724A87" w:rsidRPr="00544DAC">
              <w:rPr>
                <w:rFonts w:hint="cs"/>
                <w:b/>
                <w:bCs/>
                <w:sz w:val="20"/>
                <w:szCs w:val="20"/>
                <w:rtl/>
                <w:lang w:bidi="ar-JO"/>
              </w:rPr>
              <w:t>)</w:t>
            </w:r>
          </w:p>
          <w:p w14:paraId="33617A89" w14:textId="77777777" w:rsidR="006B6A60" w:rsidRDefault="006B6A60" w:rsidP="00544DAC">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717C6F7" w14:textId="77777777" w:rsidR="006B6A60" w:rsidRPr="00544DAC" w:rsidRDefault="006B6A60" w:rsidP="006B6A60">
            <w:pPr>
              <w:bidi/>
              <w:jc w:val="center"/>
              <w:rPr>
                <w:sz w:val="20"/>
                <w:szCs w:val="20"/>
                <w:rtl/>
              </w:rPr>
            </w:pPr>
            <w:r w:rsidRPr="00544DAC">
              <w:rPr>
                <w:b/>
                <w:bCs/>
                <w:sz w:val="20"/>
                <w:szCs w:val="20"/>
                <w:lang w:bidi="ar-JO"/>
              </w:rPr>
              <w:t>6)</w:t>
            </w:r>
            <w:r w:rsidRPr="00544DAC">
              <w:rPr>
                <w:rFonts w:hint="cs"/>
                <w:b/>
                <w:bCs/>
                <w:sz w:val="20"/>
                <w:szCs w:val="20"/>
                <w:rtl/>
                <w:lang w:bidi="ar-JO"/>
              </w:rPr>
              <w:t>)</w:t>
            </w:r>
          </w:p>
          <w:p w14:paraId="70616A7E" w14:textId="5B10ED03" w:rsidR="006B6A60" w:rsidRPr="00544DAC" w:rsidRDefault="006B6A60"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538FBBA" w14:textId="77777777" w:rsidR="006B6A60" w:rsidRPr="006B6A60" w:rsidRDefault="006B6A60" w:rsidP="006B6A60">
            <w:pPr>
              <w:bidi/>
              <w:jc w:val="both"/>
              <w:rPr>
                <w:rFonts w:ascii="Simplified Arabic" w:hAnsi="Simplified Arabic" w:cs="Simplified Arabic"/>
                <w:sz w:val="24"/>
                <w:szCs w:val="24"/>
                <w:rtl/>
              </w:rPr>
            </w:pPr>
            <w:r w:rsidRPr="006B6A60">
              <w:rPr>
                <w:rFonts w:ascii="Simplified Arabic" w:hAnsi="Simplified Arabic" w:cs="Simplified Arabic"/>
                <w:sz w:val="24"/>
                <w:szCs w:val="24"/>
                <w:rtl/>
              </w:rPr>
              <w:t>التنشئة الاجتماعية في الرياضة</w:t>
            </w:r>
          </w:p>
          <w:p w14:paraId="643F5630" w14:textId="461DD53A" w:rsidR="00FC6D56" w:rsidRPr="008C0E8F" w:rsidRDefault="006B6A60" w:rsidP="006B6A60">
            <w:pPr>
              <w:bidi/>
              <w:jc w:val="both"/>
              <w:rPr>
                <w:rFonts w:ascii="Simplified Arabic" w:hAnsi="Simplified Arabic" w:cs="Simplified Arabic"/>
                <w:sz w:val="24"/>
                <w:szCs w:val="24"/>
                <w:rtl/>
              </w:rPr>
            </w:pPr>
            <w:r w:rsidRPr="006B6A60">
              <w:rPr>
                <w:rFonts w:ascii="Simplified Arabic" w:hAnsi="Simplified Arabic" w:cs="Simplified Arabic"/>
                <w:sz w:val="24"/>
                <w:szCs w:val="24"/>
                <w:rtl/>
              </w:rPr>
              <w:t>أنماط المشاركة في النشاط الرياضي</w:t>
            </w:r>
            <w:r w:rsidR="00FC6D56" w:rsidRPr="00FC6D56">
              <w:rPr>
                <w:rFonts w:ascii="Simplified Arabic" w:eastAsia="Simplified Arabic" w:hAnsi="Simplified Arabic" w:cs="Simplified Arabic"/>
                <w:sz w:val="24"/>
                <w:szCs w:val="24"/>
                <w:rtl/>
              </w:rPr>
              <w:t>.</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4E49B084" w14:textId="77777777" w:rsidTr="0025331F">
        <w:tc>
          <w:tcPr>
            <w:tcW w:w="1350" w:type="dxa"/>
            <w:tcBorders>
              <w:top w:val="dashSmallGap" w:sz="4" w:space="0" w:color="auto"/>
              <w:left w:val="thinThickLargeGap" w:sz="2" w:space="0" w:color="auto"/>
            </w:tcBorders>
            <w:vAlign w:val="center"/>
          </w:tcPr>
          <w:p w14:paraId="65897B7A" w14:textId="5C3642BD" w:rsidR="00724A87" w:rsidRPr="00544DAC" w:rsidRDefault="001956E3"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0110AFD2" w14:textId="49E98DF1"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835C056" w14:textId="74A22C9A" w:rsidR="00724A87" w:rsidRPr="008C0E8F" w:rsidRDefault="001956E3" w:rsidP="00D924B4">
            <w:pPr>
              <w:bidi/>
              <w:jc w:val="both"/>
              <w:rPr>
                <w:rFonts w:ascii="Simplified Arabic" w:hAnsi="Simplified Arabic" w:cs="Simplified Arabic"/>
                <w:sz w:val="24"/>
                <w:szCs w:val="24"/>
                <w:rtl/>
              </w:rPr>
            </w:pPr>
            <w:r w:rsidRPr="00C94A0C">
              <w:rPr>
                <w:rFonts w:ascii="Simplified Arabic" w:hAnsi="Simplified Arabic" w:cs="Simplified Arabic"/>
                <w:sz w:val="24"/>
                <w:szCs w:val="24"/>
                <w:rtl/>
              </w:rPr>
              <w:t>الجماعات الرياضية وبناءها</w:t>
            </w:r>
            <w:r w:rsidRPr="00C94A0C">
              <w:rPr>
                <w:rFonts w:ascii="Simplified Arabic" w:hAnsi="Simplified Arabic" w:cs="Simplified Arabic"/>
                <w:sz w:val="24"/>
                <w:szCs w:val="24"/>
              </w:rPr>
              <w:t>.</w:t>
            </w:r>
            <w:r w:rsidRPr="00C94A0C">
              <w:rPr>
                <w:rFonts w:ascii="Simplified Arabic" w:hAnsi="Simplified Arabic" w:cs="Simplified Arabic"/>
                <w:sz w:val="24"/>
                <w:szCs w:val="24"/>
                <w:rtl/>
              </w:rPr>
              <w:t xml:space="preserve"> </w:t>
            </w:r>
          </w:p>
        </w:tc>
        <w:tc>
          <w:tcPr>
            <w:tcW w:w="1656" w:type="dxa"/>
            <w:tcBorders>
              <w:top w:val="dashSmallGap" w:sz="4" w:space="0" w:color="auto"/>
              <w:bottom w:val="dashSmallGap" w:sz="4" w:space="0" w:color="auto"/>
              <w:right w:val="single" w:sz="4" w:space="0" w:color="auto"/>
            </w:tcBorders>
          </w:tcPr>
          <w:p w14:paraId="41209429" w14:textId="606AD8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9E0C416" w14:textId="7717A469" w:rsidR="00724A87" w:rsidRPr="003F5C22" w:rsidRDefault="00724A87" w:rsidP="003F5C22">
            <w:pPr>
              <w:bidi/>
              <w:jc w:val="both"/>
              <w:rPr>
                <w:rFonts w:ascii="Simplified Arabic" w:hAnsi="Simplified Arabic" w:cs="Simplified Arabic"/>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5ECF35A4" w14:textId="53A1E8AC"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25331F">
        <w:tc>
          <w:tcPr>
            <w:tcW w:w="1350" w:type="dxa"/>
            <w:tcBorders>
              <w:top w:val="dashSmallGap" w:sz="4" w:space="0" w:color="auto"/>
              <w:left w:val="thinThickLargeGap" w:sz="2" w:space="0" w:color="auto"/>
            </w:tcBorders>
            <w:vAlign w:val="center"/>
          </w:tcPr>
          <w:p w14:paraId="0FC734E4" w14:textId="499D4669" w:rsidR="00724A87" w:rsidRPr="00544DAC" w:rsidRDefault="001956E3"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BFC12D2" w14:textId="29A9A8F2" w:rsidR="00724A87" w:rsidRPr="008C0E8F" w:rsidRDefault="001956E3" w:rsidP="00CD26DA">
            <w:pPr>
              <w:bidi/>
              <w:jc w:val="both"/>
              <w:rPr>
                <w:rFonts w:ascii="Simplified Arabic" w:hAnsi="Simplified Arabic" w:cs="Simplified Arabic"/>
                <w:sz w:val="24"/>
                <w:szCs w:val="24"/>
                <w:rtl/>
                <w:lang w:bidi="ar-AE"/>
              </w:rPr>
            </w:pPr>
            <w:r w:rsidRPr="001956E3">
              <w:rPr>
                <w:rFonts w:ascii="Simplified Arabic" w:eastAsia="Simplified Arabic" w:hAnsi="Simplified Arabic" w:cs="Simplified Arabic"/>
                <w:sz w:val="24"/>
                <w:szCs w:val="24"/>
                <w:rtl/>
              </w:rPr>
              <w:t>ووظائف الجماعات الرياضية</w:t>
            </w:r>
            <w:r>
              <w:rPr>
                <w:rFonts w:ascii="Simplified Arabic" w:eastAsia="Simplified Arabic" w:hAnsi="Simplified Arabic" w:cs="Simplified Arabic"/>
                <w:sz w:val="24"/>
                <w:szCs w:val="24"/>
              </w:rPr>
              <w:t xml:space="preserve"> </w:t>
            </w:r>
            <w:r>
              <w:rPr>
                <w:rFonts w:ascii="Simplified Arabic" w:eastAsia="Simplified Arabic" w:hAnsi="Simplified Arabic" w:cs="Simplified Arabic" w:hint="cs"/>
                <w:sz w:val="24"/>
                <w:szCs w:val="24"/>
                <w:rtl/>
                <w:lang w:bidi="ar-AE"/>
              </w:rPr>
              <w:t>ومميز</w:t>
            </w:r>
            <w:r w:rsidRPr="006B6A60">
              <w:rPr>
                <w:rFonts w:ascii="Simplified Arabic" w:hAnsi="Simplified Arabic" w:cs="Simplified Arabic"/>
                <w:sz w:val="24"/>
                <w:szCs w:val="24"/>
                <w:rtl/>
              </w:rPr>
              <w:t>ا</w:t>
            </w:r>
            <w:r>
              <w:rPr>
                <w:rFonts w:ascii="Simplified Arabic" w:hAnsi="Simplified Arabic" w:cs="Simplified Arabic" w:hint="cs"/>
                <w:sz w:val="24"/>
                <w:szCs w:val="24"/>
                <w:rtl/>
              </w:rPr>
              <w:t>ته</w:t>
            </w:r>
            <w:r w:rsidRPr="006B6A60">
              <w:rPr>
                <w:rFonts w:ascii="Simplified Arabic" w:hAnsi="Simplified Arabic" w:cs="Simplified Arabic"/>
                <w:sz w:val="24"/>
                <w:szCs w:val="24"/>
                <w:rtl/>
              </w:rPr>
              <w:t>ا</w:t>
            </w:r>
          </w:p>
        </w:tc>
        <w:tc>
          <w:tcPr>
            <w:tcW w:w="1656" w:type="dxa"/>
            <w:tcBorders>
              <w:top w:val="dashSmallGap" w:sz="4" w:space="0" w:color="auto"/>
              <w:bottom w:val="dashSmallGap" w:sz="4" w:space="0" w:color="auto"/>
              <w:right w:val="single" w:sz="4" w:space="0" w:color="auto"/>
            </w:tcBorders>
          </w:tcPr>
          <w:p w14:paraId="106B0172" w14:textId="15BF97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6F736106"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35FA1F2" w14:textId="77777777" w:rsidTr="0025331F">
        <w:tc>
          <w:tcPr>
            <w:tcW w:w="1350" w:type="dxa"/>
            <w:tcBorders>
              <w:top w:val="dashSmallGap" w:sz="4" w:space="0" w:color="auto"/>
              <w:left w:val="thinThickLargeGap" w:sz="2" w:space="0" w:color="auto"/>
            </w:tcBorders>
            <w:vAlign w:val="center"/>
          </w:tcPr>
          <w:p w14:paraId="0ABFD625" w14:textId="62265BF2" w:rsidR="00724A87" w:rsidRPr="00544DAC" w:rsidRDefault="001805F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001F834" w14:textId="4C3948C0" w:rsidR="00C109E4" w:rsidRPr="00C109E4" w:rsidRDefault="001805FF" w:rsidP="00C109E4">
            <w:pPr>
              <w:bidi/>
              <w:ind w:left="-18"/>
              <w:rPr>
                <w:rFonts w:ascii="Simplified Arabic" w:eastAsia="Simplified Arabic" w:hAnsi="Simplified Arabic" w:cs="Simplified Arabic"/>
                <w:sz w:val="24"/>
                <w:szCs w:val="24"/>
              </w:rPr>
            </w:pPr>
            <w:r w:rsidRPr="001805FF">
              <w:rPr>
                <w:rFonts w:ascii="Simplified Arabic" w:eastAsia="Simplified Arabic" w:hAnsi="Simplified Arabic" w:cs="Simplified Arabic"/>
                <w:sz w:val="24"/>
                <w:szCs w:val="24"/>
                <w:rtl/>
              </w:rPr>
              <w:t>التماسك الجماعي في المجال الرياضي</w:t>
            </w:r>
            <w:r w:rsidR="00C109E4" w:rsidRPr="00C109E4">
              <w:rPr>
                <w:rFonts w:ascii="Simplified Arabic" w:eastAsia="Simplified Arabic" w:hAnsi="Simplified Arabic" w:cs="Simplified Arabic"/>
                <w:sz w:val="24"/>
                <w:szCs w:val="24"/>
                <w:rtl/>
              </w:rPr>
              <w:t>.</w:t>
            </w:r>
          </w:p>
          <w:p w14:paraId="66EEFA7B" w14:textId="45B37E45" w:rsidR="00724A87" w:rsidRPr="008C0E8F" w:rsidRDefault="00724A87" w:rsidP="00D924B4">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25331F">
        <w:tc>
          <w:tcPr>
            <w:tcW w:w="1350" w:type="dxa"/>
            <w:tcBorders>
              <w:top w:val="dashSmallGap" w:sz="4" w:space="0" w:color="auto"/>
              <w:left w:val="thinThickLargeGap" w:sz="2" w:space="0" w:color="auto"/>
            </w:tcBorders>
            <w:vAlign w:val="center"/>
          </w:tcPr>
          <w:p w14:paraId="1B03A76A" w14:textId="0A236D24" w:rsidR="00724A87" w:rsidRPr="00544DAC" w:rsidRDefault="001805FF" w:rsidP="00544DAC">
            <w:pPr>
              <w:bidi/>
              <w:jc w:val="center"/>
              <w:rPr>
                <w:sz w:val="20"/>
                <w:szCs w:val="20"/>
                <w:rtl/>
              </w:rPr>
            </w:pPr>
            <w:r>
              <w:rPr>
                <w:b/>
                <w:bCs/>
                <w:sz w:val="20"/>
                <w:szCs w:val="20"/>
                <w:lang w:bidi="ar-JO"/>
              </w:rPr>
              <w:t>10</w:t>
            </w:r>
            <w:r w:rsidR="00724A87" w:rsidRPr="00544DAC">
              <w:rPr>
                <w:b/>
                <w:bCs/>
                <w:sz w:val="20"/>
                <w:szCs w:val="20"/>
                <w:lang w:bidi="ar-JO"/>
              </w:rPr>
              <w:t>)</w:t>
            </w:r>
            <w:r w:rsidR="00724A87" w:rsidRPr="00544DAC">
              <w:rPr>
                <w:rFonts w:hint="cs"/>
                <w:b/>
                <w:bCs/>
                <w:sz w:val="20"/>
                <w:szCs w:val="20"/>
                <w:rtl/>
                <w:lang w:bidi="ar-JO"/>
              </w:rPr>
              <w:t>)</w:t>
            </w:r>
          </w:p>
          <w:p w14:paraId="36D4C89C" w14:textId="34D836D8"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7367F8F" w14:textId="77777777" w:rsidR="001805FF" w:rsidRPr="00C109E4" w:rsidRDefault="001805FF" w:rsidP="001805FF">
            <w:pPr>
              <w:bidi/>
              <w:ind w:left="-18"/>
              <w:rPr>
                <w:rFonts w:ascii="Simplified Arabic" w:eastAsia="Simplified Arabic" w:hAnsi="Simplified Arabic" w:cs="Simplified Arabic"/>
                <w:sz w:val="24"/>
                <w:szCs w:val="24"/>
              </w:rPr>
            </w:pPr>
            <w:r w:rsidRPr="001805FF">
              <w:rPr>
                <w:rFonts w:ascii="Simplified Arabic" w:eastAsia="Simplified Arabic" w:hAnsi="Simplified Arabic" w:cs="Simplified Arabic"/>
                <w:sz w:val="24"/>
                <w:szCs w:val="24"/>
                <w:rtl/>
              </w:rPr>
              <w:t>العمليات الاجتماعية في المجال الرياضي</w:t>
            </w:r>
            <w:r w:rsidRPr="00C109E4">
              <w:rPr>
                <w:rFonts w:ascii="Simplified Arabic" w:eastAsia="Simplified Arabic" w:hAnsi="Simplified Arabic" w:cs="Simplified Arabic"/>
                <w:sz w:val="24"/>
                <w:szCs w:val="24"/>
                <w:rtl/>
              </w:rPr>
              <w:t>.</w:t>
            </w:r>
          </w:p>
          <w:p w14:paraId="1C20E0B7" w14:textId="4477E91B" w:rsidR="00724A87" w:rsidRPr="001805FF" w:rsidRDefault="00724A87" w:rsidP="00C109E4">
            <w:pPr>
              <w:bidi/>
              <w:ind w:left="-18"/>
              <w:jc w:val="both"/>
              <w:rPr>
                <w:rFonts w:ascii="Simplified Arabic" w:eastAsia="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25331F">
        <w:tc>
          <w:tcPr>
            <w:tcW w:w="1350" w:type="dxa"/>
            <w:tcBorders>
              <w:top w:val="dashSmallGap" w:sz="4" w:space="0" w:color="auto"/>
              <w:left w:val="thinThickLargeGap" w:sz="2" w:space="0" w:color="auto"/>
            </w:tcBorders>
            <w:vAlign w:val="center"/>
          </w:tcPr>
          <w:p w14:paraId="254934EB" w14:textId="7D4342D4" w:rsidR="00724A87" w:rsidRPr="00544DAC" w:rsidRDefault="001805FF" w:rsidP="00544DAC">
            <w:pPr>
              <w:bidi/>
              <w:jc w:val="center"/>
              <w:rPr>
                <w:sz w:val="20"/>
                <w:szCs w:val="20"/>
                <w:rtl/>
              </w:rPr>
            </w:pPr>
            <w:r>
              <w:rPr>
                <w:b/>
                <w:bCs/>
                <w:sz w:val="20"/>
                <w:szCs w:val="20"/>
                <w:lang w:bidi="ar-JO"/>
              </w:rPr>
              <w:t>11</w:t>
            </w:r>
            <w:r w:rsidR="00724A87" w:rsidRPr="00544DAC">
              <w:rPr>
                <w:b/>
                <w:bCs/>
                <w:sz w:val="20"/>
                <w:szCs w:val="20"/>
                <w:lang w:bidi="ar-JO"/>
              </w:rPr>
              <w:t>)</w:t>
            </w:r>
            <w:r w:rsidR="00724A87" w:rsidRPr="00544DAC">
              <w:rPr>
                <w:rFonts w:hint="cs"/>
                <w:b/>
                <w:bCs/>
                <w:sz w:val="20"/>
                <w:szCs w:val="20"/>
                <w:rtl/>
                <w:lang w:bidi="ar-JO"/>
              </w:rPr>
              <w:t>)</w:t>
            </w:r>
          </w:p>
          <w:p w14:paraId="7C999686" w14:textId="17F7EC10"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B309355" w14:textId="2664F007" w:rsidR="00724A87" w:rsidRPr="008C0E8F" w:rsidRDefault="001805FF" w:rsidP="00C109E4">
            <w:pPr>
              <w:bidi/>
              <w:jc w:val="both"/>
              <w:rPr>
                <w:rFonts w:ascii="Simplified Arabic" w:hAnsi="Simplified Arabic" w:cs="Simplified Arabic"/>
                <w:sz w:val="24"/>
                <w:szCs w:val="24"/>
                <w:rtl/>
                <w:lang w:bidi="ar-JO"/>
              </w:rPr>
            </w:pPr>
            <w:r w:rsidRPr="001805FF">
              <w:rPr>
                <w:rFonts w:ascii="Simplified Arabic" w:eastAsia="Simplified Arabic" w:hAnsi="Simplified Arabic" w:cs="Simplified Arabic"/>
                <w:sz w:val="24"/>
                <w:szCs w:val="24"/>
                <w:rtl/>
              </w:rPr>
              <w:t>الانحراف الاجتماعي في المجال الرياضي</w:t>
            </w:r>
            <w:r w:rsidR="00C109E4" w:rsidRPr="00C109E4">
              <w:rPr>
                <w:rFonts w:ascii="Simplified Arabic" w:eastAsia="Simplified Arabic" w:hAnsi="Simplified Arabic" w:cs="Simplified Arabic"/>
                <w:sz w:val="24"/>
                <w:szCs w:val="24"/>
                <w:rtl/>
              </w:rPr>
              <w:t>.</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25331F">
        <w:tc>
          <w:tcPr>
            <w:tcW w:w="1350" w:type="dxa"/>
            <w:tcBorders>
              <w:top w:val="dashSmallGap" w:sz="4" w:space="0" w:color="auto"/>
              <w:left w:val="thinThickLargeGap" w:sz="2" w:space="0" w:color="auto"/>
            </w:tcBorders>
            <w:vAlign w:val="center"/>
          </w:tcPr>
          <w:p w14:paraId="7B313B98" w14:textId="190F3B78" w:rsidR="00724A87" w:rsidRPr="00544DAC" w:rsidRDefault="001805FF" w:rsidP="00544DAC">
            <w:pPr>
              <w:bidi/>
              <w:jc w:val="center"/>
              <w:rPr>
                <w:sz w:val="20"/>
                <w:szCs w:val="20"/>
                <w:rtl/>
              </w:rPr>
            </w:pPr>
            <w:bookmarkStart w:id="2" w:name="_Hlk84079555"/>
            <w:r>
              <w:rPr>
                <w:b/>
                <w:bCs/>
                <w:sz w:val="20"/>
                <w:szCs w:val="20"/>
                <w:lang w:bidi="ar-JO"/>
              </w:rPr>
              <w:t>12</w:t>
            </w:r>
            <w:r w:rsidR="00724A87" w:rsidRPr="00544DAC">
              <w:rPr>
                <w:b/>
                <w:bCs/>
                <w:sz w:val="20"/>
                <w:szCs w:val="20"/>
                <w:lang w:bidi="ar-JO"/>
              </w:rPr>
              <w:t>)</w:t>
            </w:r>
            <w:r w:rsidR="00724A87" w:rsidRPr="00544DAC">
              <w:rPr>
                <w:rFonts w:hint="cs"/>
                <w:b/>
                <w:bCs/>
                <w:sz w:val="20"/>
                <w:szCs w:val="20"/>
                <w:rtl/>
                <w:lang w:bidi="ar-JO"/>
              </w:rPr>
              <w:t>)</w:t>
            </w:r>
          </w:p>
          <w:p w14:paraId="778D8D26" w14:textId="204A5A39"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C6CD26F" w14:textId="3A1AED02" w:rsidR="00724A87" w:rsidRPr="00C109E4" w:rsidRDefault="001805FF" w:rsidP="00C109E4">
            <w:pPr>
              <w:bidi/>
              <w:ind w:left="-18"/>
              <w:rPr>
                <w:rFonts w:ascii="Simplified Arabic" w:eastAsia="Simplified Arabic" w:hAnsi="Simplified Arabic" w:cs="Simplified Arabic"/>
                <w:sz w:val="24"/>
                <w:szCs w:val="24"/>
                <w:rtl/>
              </w:rPr>
            </w:pPr>
            <w:r w:rsidRPr="001805FF">
              <w:rPr>
                <w:rFonts w:ascii="Calibri" w:eastAsia="Calibri" w:hAnsi="Calibri" w:cs="Calibri"/>
                <w:sz w:val="24"/>
                <w:szCs w:val="24"/>
                <w:rtl/>
              </w:rPr>
              <w:t xml:space="preserve">علاقة الرياضة والنظم الاجتماعية والاقتصاد  والثقافة </w:t>
            </w:r>
            <w:r w:rsidR="00C109E4" w:rsidRPr="00C109E4">
              <w:rPr>
                <w:rFonts w:ascii="Simplified Arabic" w:eastAsia="Simplified Arabic" w:hAnsi="Simplified Arabic" w:cs="Simplified Arabic"/>
                <w:sz w:val="24"/>
                <w:szCs w:val="24"/>
                <w:rtl/>
              </w:rPr>
              <w:t>.</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25331F">
        <w:tc>
          <w:tcPr>
            <w:tcW w:w="1350" w:type="dxa"/>
            <w:tcBorders>
              <w:top w:val="dashSmallGap" w:sz="4" w:space="0" w:color="auto"/>
              <w:left w:val="thinThickLargeGap" w:sz="2" w:space="0" w:color="auto"/>
            </w:tcBorders>
            <w:vAlign w:val="center"/>
          </w:tcPr>
          <w:p w14:paraId="6DD8FD22" w14:textId="094338BE" w:rsidR="00724A87" w:rsidRPr="00544DAC" w:rsidRDefault="001805FF" w:rsidP="00544DAC">
            <w:pPr>
              <w:bidi/>
              <w:jc w:val="center"/>
              <w:rPr>
                <w:sz w:val="20"/>
                <w:szCs w:val="20"/>
                <w:rtl/>
              </w:rPr>
            </w:pPr>
            <w:r>
              <w:rPr>
                <w:b/>
                <w:bCs/>
                <w:sz w:val="20"/>
                <w:szCs w:val="20"/>
                <w:lang w:bidi="ar-JO"/>
              </w:rPr>
              <w:t>13</w:t>
            </w:r>
            <w:r w:rsidR="00724A87" w:rsidRPr="00544DAC">
              <w:rPr>
                <w:b/>
                <w:bCs/>
                <w:sz w:val="20"/>
                <w:szCs w:val="20"/>
                <w:lang w:bidi="ar-JO"/>
              </w:rPr>
              <w:t>)</w:t>
            </w:r>
            <w:r w:rsidR="00724A87" w:rsidRPr="00544DAC">
              <w:rPr>
                <w:rFonts w:hint="cs"/>
                <w:b/>
                <w:bCs/>
                <w:sz w:val="20"/>
                <w:szCs w:val="20"/>
                <w:rtl/>
                <w:lang w:bidi="ar-JO"/>
              </w:rPr>
              <w:t>)</w:t>
            </w:r>
          </w:p>
          <w:p w14:paraId="5BBE1BE9" w14:textId="5F7409F5"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741ABB0" w14:textId="7A9C3D38" w:rsidR="00724A87" w:rsidRPr="008C0E8F" w:rsidRDefault="00426C7F" w:rsidP="00C109E4">
            <w:pPr>
              <w:bidi/>
              <w:jc w:val="both"/>
              <w:rPr>
                <w:rFonts w:ascii="Simplified Arabic" w:hAnsi="Simplified Arabic" w:cs="Simplified Arabic"/>
                <w:sz w:val="24"/>
                <w:szCs w:val="24"/>
                <w:rtl/>
                <w:lang w:bidi="ar-JO"/>
              </w:rPr>
            </w:pPr>
            <w:r w:rsidRPr="00426C7F">
              <w:rPr>
                <w:rFonts w:ascii="Simplified Arabic" w:eastAsia="Simplified Arabic" w:hAnsi="Simplified Arabic" w:cs="Simplified Arabic"/>
                <w:sz w:val="24"/>
                <w:szCs w:val="24"/>
                <w:rtl/>
              </w:rPr>
              <w:t>الوظائف الاجتماعية للرياضة</w:t>
            </w:r>
            <w:r w:rsidR="00C109E4">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2"/>
      <w:tr w:rsidR="00724A87" w:rsidRPr="002816F6" w14:paraId="60F0C9C1" w14:textId="77777777" w:rsidTr="0025331F">
        <w:tc>
          <w:tcPr>
            <w:tcW w:w="1350" w:type="dxa"/>
            <w:tcBorders>
              <w:top w:val="dashSmallGap" w:sz="4" w:space="0" w:color="auto"/>
              <w:left w:val="thinThickLargeGap" w:sz="2" w:space="0" w:color="auto"/>
            </w:tcBorders>
            <w:vAlign w:val="center"/>
          </w:tcPr>
          <w:p w14:paraId="29831E2C" w14:textId="7513E6F6" w:rsidR="00724A87" w:rsidRPr="00544DAC" w:rsidRDefault="001805FF" w:rsidP="00544DAC">
            <w:pPr>
              <w:bidi/>
              <w:jc w:val="center"/>
              <w:rPr>
                <w:sz w:val="20"/>
                <w:szCs w:val="20"/>
                <w:rtl/>
              </w:rPr>
            </w:pPr>
            <w:r>
              <w:rPr>
                <w:b/>
                <w:bCs/>
                <w:sz w:val="20"/>
                <w:szCs w:val="20"/>
                <w:lang w:bidi="ar-JO"/>
              </w:rPr>
              <w:t>14</w:t>
            </w:r>
            <w:r w:rsidR="00724A87" w:rsidRPr="00544DAC">
              <w:rPr>
                <w:b/>
                <w:bCs/>
                <w:sz w:val="20"/>
                <w:szCs w:val="20"/>
                <w:lang w:bidi="ar-JO"/>
              </w:rPr>
              <w:t>)</w:t>
            </w:r>
            <w:r w:rsidR="00724A87" w:rsidRPr="00544DAC">
              <w:rPr>
                <w:rFonts w:hint="cs"/>
                <w:b/>
                <w:bCs/>
                <w:sz w:val="20"/>
                <w:szCs w:val="20"/>
                <w:rtl/>
                <w:lang w:bidi="ar-JO"/>
              </w:rPr>
              <w:t>)</w:t>
            </w:r>
          </w:p>
          <w:p w14:paraId="70AEF994" w14:textId="2CDE1F2A"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3A9A140" w14:textId="77D3C444" w:rsidR="00724A87" w:rsidRPr="008C0E8F" w:rsidRDefault="00426C7F" w:rsidP="00C109E4">
            <w:pPr>
              <w:bidi/>
              <w:jc w:val="both"/>
              <w:rPr>
                <w:rFonts w:ascii="Simplified Arabic" w:hAnsi="Simplified Arabic" w:cs="Simplified Arabic"/>
                <w:sz w:val="24"/>
                <w:szCs w:val="24"/>
                <w:rtl/>
              </w:rPr>
            </w:pPr>
            <w:r w:rsidRPr="00426C7F">
              <w:rPr>
                <w:rFonts w:ascii="Simplified Arabic" w:eastAsia="Simplified Arabic" w:hAnsi="Simplified Arabic" w:cs="Simplified Arabic"/>
                <w:sz w:val="24"/>
                <w:szCs w:val="24"/>
                <w:rtl/>
              </w:rPr>
              <w:t>الاعلام في المجال الرياضي والرياضة والسياسة</w:t>
            </w:r>
            <w:r>
              <w:rPr>
                <w:rFonts w:ascii="Simplified Arabic" w:eastAsia="Simplified Arabic" w:hAnsi="Simplified Arabic" w:cs="Simplified Arabic"/>
                <w:sz w:val="24"/>
                <w:szCs w:val="24"/>
              </w:rPr>
              <w:t>.</w:t>
            </w:r>
          </w:p>
        </w:tc>
        <w:tc>
          <w:tcPr>
            <w:tcW w:w="1656" w:type="dxa"/>
            <w:tcBorders>
              <w:top w:val="dashSmallGap" w:sz="4" w:space="0" w:color="auto"/>
              <w:bottom w:val="dashSmallGap" w:sz="4" w:space="0" w:color="auto"/>
              <w:right w:val="single" w:sz="4" w:space="0" w:color="auto"/>
            </w:tcBorders>
          </w:tcPr>
          <w:p w14:paraId="1D9BB8BE" w14:textId="6942160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A0B161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EC0B5E1"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165BF5C8" w14:textId="41FD99F4"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57CC3D8C" w14:textId="77777777" w:rsidTr="0025331F">
        <w:tc>
          <w:tcPr>
            <w:tcW w:w="1350" w:type="dxa"/>
            <w:tcBorders>
              <w:top w:val="dashSmallGap" w:sz="4" w:space="0" w:color="auto"/>
              <w:left w:val="thinThickLargeGap" w:sz="2" w:space="0" w:color="auto"/>
            </w:tcBorders>
            <w:vAlign w:val="center"/>
          </w:tcPr>
          <w:p w14:paraId="0DA64C28" w14:textId="77777777" w:rsidR="00724A87" w:rsidRPr="00544DAC" w:rsidRDefault="00724A87" w:rsidP="00544DAC">
            <w:pPr>
              <w:bidi/>
              <w:jc w:val="center"/>
              <w:rPr>
                <w:sz w:val="20"/>
                <w:szCs w:val="20"/>
                <w:rtl/>
              </w:rPr>
            </w:pPr>
            <w:r w:rsidRPr="00544DAC">
              <w:rPr>
                <w:b/>
                <w:bCs/>
                <w:sz w:val="20"/>
                <w:szCs w:val="20"/>
                <w:lang w:bidi="ar-JO"/>
              </w:rPr>
              <w:t>15)</w:t>
            </w:r>
            <w:r w:rsidRPr="00544DAC">
              <w:rPr>
                <w:rFonts w:hint="cs"/>
                <w:b/>
                <w:bCs/>
                <w:sz w:val="20"/>
                <w:szCs w:val="20"/>
                <w:rtl/>
                <w:lang w:bidi="ar-JO"/>
              </w:rPr>
              <w:t>)</w:t>
            </w:r>
          </w:p>
          <w:p w14:paraId="4A151FAA" w14:textId="71D2C53E" w:rsidR="00724A87" w:rsidRPr="00544DAC" w:rsidRDefault="00724A87" w:rsidP="00544DAC">
            <w:pPr>
              <w:jc w:val="center"/>
              <w:rPr>
                <w:rFonts w:asciiTheme="majorBidi" w:hAnsiTheme="majorBidi" w:cstheme="majorBidi"/>
                <w:b/>
                <w:bCs/>
                <w:sz w:val="20"/>
                <w:szCs w:val="20"/>
                <w:rtl/>
                <w:lang w:bidi="ar-JO"/>
              </w:rPr>
            </w:pPr>
          </w:p>
        </w:tc>
        <w:tc>
          <w:tcPr>
            <w:tcW w:w="3564" w:type="dxa"/>
            <w:tcBorders>
              <w:top w:val="dashSmallGap" w:sz="4" w:space="0" w:color="auto"/>
              <w:bottom w:val="dashSmallGap" w:sz="4" w:space="0" w:color="auto"/>
            </w:tcBorders>
          </w:tcPr>
          <w:p w14:paraId="276C87C3" w14:textId="4388792F" w:rsidR="00724A87" w:rsidRPr="008C0E8F" w:rsidRDefault="00503066" w:rsidP="00ED78E8">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مو</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ضيع بحثية </w:t>
            </w:r>
            <w:r w:rsidR="00C109E4">
              <w:rPr>
                <w:rFonts w:ascii="Calibri" w:eastAsia="Calibri" w:hAnsi="Calibri" w:cs="Calibri" w:hint="cs"/>
                <w:sz w:val="24"/>
                <w:szCs w:val="24"/>
                <w:rtl/>
              </w:rPr>
              <w:t>مخت</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 xml:space="preserve">رة في </w:t>
            </w:r>
            <w:r w:rsidR="00426C7F" w:rsidRPr="00426C7F">
              <w:rPr>
                <w:rFonts w:ascii="Calibri" w:eastAsia="Calibri" w:hAnsi="Calibri" w:cs="Calibri"/>
                <w:sz w:val="24"/>
                <w:szCs w:val="24"/>
                <w:rtl/>
              </w:rPr>
              <w:t xml:space="preserve">علم الاجتماع </w:t>
            </w:r>
            <w:r w:rsidR="00C109E4" w:rsidRPr="00C109E4">
              <w:rPr>
                <w:rFonts w:ascii="Calibri" w:eastAsia="Calibri" w:hAnsi="Calibri" w:cs="Calibri"/>
                <w:sz w:val="24"/>
                <w:szCs w:val="24"/>
                <w:rtl/>
              </w:rPr>
              <w:t>ال</w:t>
            </w:r>
            <w:r w:rsidR="00C109E4">
              <w:rPr>
                <w:rFonts w:ascii="Calibri" w:eastAsia="Calibri" w:hAnsi="Calibri" w:cs="Calibri" w:hint="cs"/>
                <w:sz w:val="24"/>
                <w:szCs w:val="24"/>
                <w:rtl/>
              </w:rPr>
              <w:t>ري</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ضي</w:t>
            </w:r>
            <w:r w:rsidR="00E75060">
              <w:rPr>
                <w:rFonts w:ascii="Calibri" w:eastAsia="Calibri" w:hAnsi="Calibri" w:cs="Calibri" w:hint="cs"/>
                <w:sz w:val="24"/>
                <w:szCs w:val="24"/>
                <w:rtl/>
              </w:rPr>
              <w:t>.</w:t>
            </w:r>
          </w:p>
        </w:tc>
        <w:tc>
          <w:tcPr>
            <w:tcW w:w="1656" w:type="dxa"/>
            <w:tcBorders>
              <w:top w:val="dashSmallGap" w:sz="4" w:space="0" w:color="auto"/>
              <w:bottom w:val="dashSmallGap" w:sz="4" w:space="0" w:color="auto"/>
              <w:right w:val="single" w:sz="4" w:space="0" w:color="auto"/>
            </w:tcBorders>
          </w:tcPr>
          <w:p w14:paraId="09A116DD" w14:textId="45045CA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3F6D9A8" w14:textId="37D11E24" w:rsidR="00724A87" w:rsidRPr="00D630A5" w:rsidRDefault="00C42E9F" w:rsidP="00D630A5">
            <w:pPr>
              <w:bidi/>
              <w:jc w:val="both"/>
              <w:rPr>
                <w:rFonts w:ascii="Simplified Arabic" w:hAnsi="Simplified Arabic" w:cs="Simplified Arabic"/>
                <w:sz w:val="24"/>
                <w:szCs w:val="24"/>
                <w:rtl/>
                <w:lang w:bidi="ar-JO"/>
              </w:rPr>
            </w:pPr>
            <w:r>
              <w:rPr>
                <w:rFonts w:ascii="Simplified Arabic" w:hAnsi="Simplified Arabic" w:cs="Simplified Arabic" w:hint="cs"/>
                <w:sz w:val="20"/>
                <w:szCs w:val="20"/>
                <w:rtl/>
                <w:lang w:bidi="ar-JO"/>
              </w:rPr>
              <w:t>طرح موضوع مختار ومناقشته مع الطلبة</w:t>
            </w:r>
          </w:p>
        </w:tc>
        <w:tc>
          <w:tcPr>
            <w:tcW w:w="1440" w:type="dxa"/>
            <w:tcBorders>
              <w:top w:val="dashSmallGap" w:sz="4" w:space="0" w:color="auto"/>
              <w:bottom w:val="dashSmallGap" w:sz="4" w:space="0" w:color="auto"/>
              <w:right w:val="thinThickLargeGap" w:sz="2" w:space="0" w:color="auto"/>
            </w:tcBorders>
          </w:tcPr>
          <w:p w14:paraId="1BDE9894"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المرجع المعتمد</w:t>
            </w:r>
          </w:p>
          <w:p w14:paraId="3008AC71" w14:textId="30EFB62D"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3417361" w14:textId="77777777" w:rsidTr="0025331F">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lastRenderedPageBreak/>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77777777" w:rsidR="00431B19" w:rsidRPr="009F4B11" w:rsidRDefault="00431B19"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5D8682C6" w:rsidR="004D2295" w:rsidRPr="0006145B" w:rsidRDefault="00A378B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6684B8AF" w14:textId="5370AE96" w:rsidR="00926DD0" w:rsidRPr="00926DD0" w:rsidRDefault="00926DD0" w:rsidP="00A378B4">
            <w:pPr>
              <w:jc w:val="right"/>
              <w:rPr>
                <w:rFonts w:asciiTheme="majorBidi" w:hAnsiTheme="majorBidi" w:cstheme="majorBidi"/>
                <w:b/>
                <w:bCs/>
                <w:sz w:val="20"/>
                <w:szCs w:val="20"/>
                <w:lang w:bidi="ar-JO"/>
              </w:rPr>
            </w:pPr>
            <w:r w:rsidRPr="00926DD0">
              <w:rPr>
                <w:rFonts w:asciiTheme="majorBidi" w:hAnsiTheme="majorBidi" w:cstheme="majorBidi" w:hint="cs"/>
                <w:b/>
                <w:bCs/>
                <w:sz w:val="20"/>
                <w:szCs w:val="20"/>
                <w:rtl/>
                <w:lang w:bidi="ar-JO"/>
              </w:rPr>
              <w:t>تقرير</w:t>
            </w:r>
            <w:r w:rsidR="00A378B4">
              <w:rPr>
                <w:rFonts w:asciiTheme="majorBidi" w:hAnsiTheme="majorBidi" w:cstheme="majorBidi" w:hint="cs"/>
                <w:b/>
                <w:bCs/>
                <w:sz w:val="20"/>
                <w:szCs w:val="20"/>
                <w:rtl/>
                <w:lang w:bidi="ar-JO"/>
              </w:rPr>
              <w:t>/مشروع</w:t>
            </w:r>
            <w:r w:rsidRPr="00926DD0">
              <w:rPr>
                <w:rFonts w:asciiTheme="majorBidi" w:hAnsiTheme="majorBidi" w:cstheme="majorBidi" w:hint="cs"/>
                <w:b/>
                <w:bCs/>
                <w:sz w:val="20"/>
                <w:szCs w:val="20"/>
                <w:rtl/>
                <w:lang w:bidi="ar-JO"/>
              </w:rPr>
              <w:t xml:space="preserve"> </w:t>
            </w:r>
            <w:r w:rsidR="00A378B4">
              <w:rPr>
                <w:rFonts w:asciiTheme="majorBidi" w:hAnsiTheme="majorBidi" w:cstheme="majorBidi" w:hint="cs"/>
                <w:b/>
                <w:bCs/>
                <w:sz w:val="20"/>
                <w:szCs w:val="20"/>
                <w:rtl/>
                <w:lang w:bidi="ar-JO"/>
              </w:rPr>
              <w:t>20</w:t>
            </w:r>
            <w:r w:rsidRPr="00926DD0">
              <w:rPr>
                <w:rFonts w:asciiTheme="majorBidi" w:hAnsiTheme="majorBidi" w:cstheme="majorBidi" w:hint="cs"/>
                <w:b/>
                <w:bCs/>
                <w:sz w:val="20"/>
                <w:szCs w:val="20"/>
                <w:rtl/>
                <w:lang w:bidi="ar-JO"/>
              </w:rPr>
              <w:t xml:space="preserve"> علامات</w:t>
            </w:r>
            <w:r w:rsidR="00A378B4">
              <w:rPr>
                <w:rFonts w:asciiTheme="majorBidi" w:hAnsiTheme="majorBidi" w:cstheme="majorBidi"/>
                <w:b/>
                <w:bCs/>
                <w:sz w:val="20"/>
                <w:szCs w:val="20"/>
                <w:lang w:bidi="ar-JO"/>
              </w:rPr>
              <w:t xml:space="preserve">      </w:t>
            </w:r>
          </w:p>
          <w:p w14:paraId="14CA1965" w14:textId="4DC27070" w:rsidR="00926DD0" w:rsidRPr="00926DD0" w:rsidRDefault="00A378B4" w:rsidP="004D2295">
            <w:pPr>
              <w:rPr>
                <w:rFonts w:asciiTheme="majorBidi" w:hAnsiTheme="majorBidi" w:cstheme="majorBidi"/>
                <w:b/>
                <w:bCs/>
                <w:sz w:val="20"/>
                <w:szCs w:val="20"/>
                <w:lang w:bidi="ar-JO"/>
              </w:rPr>
            </w:pPr>
            <w:r>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5BF84051" w:rsidR="004D2295" w:rsidRPr="0006145B" w:rsidRDefault="00A378B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40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77777777" w:rsidR="004509A4" w:rsidRPr="0056216F" w:rsidRDefault="004509A4" w:rsidP="004509A4">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538FFB13" w:rsidR="00A53AF0" w:rsidRPr="004429B2" w:rsidRDefault="000351CF" w:rsidP="00A53AF0">
            <w:pPr>
              <w:bidi/>
              <w:jc w:val="both"/>
              <w:rPr>
                <w:rFonts w:asciiTheme="majorBidi" w:hAnsiTheme="majorBidi" w:cstheme="majorBidi"/>
                <w:sz w:val="24"/>
                <w:szCs w:val="24"/>
                <w:rtl/>
                <w:lang w:bidi="ar-JO"/>
              </w:rPr>
            </w:pPr>
            <w:r w:rsidRPr="000351CF">
              <w:rPr>
                <w:rFonts w:ascii="Simplified Arabic" w:hAnsi="Simplified Arabic" w:cs="Simplified Arabic"/>
                <w:sz w:val="24"/>
                <w:szCs w:val="24"/>
                <w:rtl/>
                <w:lang w:bidi="ar-JO"/>
              </w:rPr>
              <w:t>تعريف مفاهيم علم الاجتماع وأهميته، واهدافه، ومجالاته، ونظرياته.</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0A823E23" w:rsidR="00000D15" w:rsidRPr="004429B2" w:rsidRDefault="000351CF" w:rsidP="00B0226B">
            <w:pPr>
              <w:bidi/>
              <w:jc w:val="both"/>
              <w:rPr>
                <w:rFonts w:asciiTheme="majorBidi" w:hAnsiTheme="majorBidi" w:cstheme="majorBidi"/>
                <w:sz w:val="24"/>
                <w:szCs w:val="24"/>
                <w:rtl/>
                <w:lang w:bidi="ar-JO"/>
              </w:rPr>
            </w:pPr>
            <w:r w:rsidRPr="000351CF">
              <w:rPr>
                <w:rFonts w:ascii="Times New Roman" w:hAnsi="Times New Roman" w:cs="Simplified Arabic"/>
                <w:szCs w:val="24"/>
                <w:rtl/>
              </w:rPr>
              <w:t>تطبيق المبادئ والاسس العلمية لعلم الاجتماع الرياضي والتنشئة الاجتماعية.</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6C65110A"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0626411D" w:rsidR="00000D15" w:rsidRPr="004429B2" w:rsidRDefault="000351CF" w:rsidP="00885961">
            <w:pPr>
              <w:bidi/>
              <w:jc w:val="both"/>
              <w:rPr>
                <w:rFonts w:asciiTheme="majorBidi" w:hAnsiTheme="majorBidi" w:cstheme="majorBidi"/>
                <w:sz w:val="24"/>
                <w:szCs w:val="24"/>
                <w:rtl/>
                <w:lang w:bidi="ar-JO"/>
              </w:rPr>
            </w:pPr>
            <w:r w:rsidRPr="000351CF">
              <w:rPr>
                <w:rFonts w:ascii="Simplified Arabic" w:eastAsia="Times New Roman" w:hAnsi="Simplified Arabic" w:cs="Simplified Arabic"/>
                <w:sz w:val="24"/>
                <w:szCs w:val="24"/>
                <w:rtl/>
                <w:lang w:bidi="ar-JO"/>
              </w:rPr>
              <w:t>تفسير مدى اهمية علم الاجتماع الرياضي والجماعات الرياضية وبناءها ووظائفها</w:t>
            </w:r>
            <w:r w:rsidR="00A53AF0" w:rsidRPr="008F2EEC">
              <w:rPr>
                <w:rFonts w:ascii="Simplified Arabic" w:eastAsia="Times New Roman" w:hAnsi="Simplified Arabic" w:cs="Simplified Arabic"/>
                <w:sz w:val="24"/>
                <w:szCs w:val="24"/>
                <w:rtl/>
                <w:lang w:bidi="ar-JO"/>
              </w:rPr>
              <w:t>.</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 xml:space="preserve">ت وحل </w:t>
            </w:r>
            <w:r>
              <w:rPr>
                <w:rFonts w:ascii="Simplified Arabic" w:hAnsi="Simplified Arabic" w:cs="Simplified Arabic" w:hint="cs"/>
                <w:sz w:val="24"/>
                <w:szCs w:val="24"/>
                <w:rtl/>
                <w:lang w:bidi="ar-JO"/>
              </w:rPr>
              <w:lastRenderedPageBreak/>
              <w:t>المشكلات</w:t>
            </w:r>
          </w:p>
        </w:tc>
        <w:tc>
          <w:tcPr>
            <w:tcW w:w="1570" w:type="dxa"/>
            <w:tcBorders>
              <w:left w:val="single" w:sz="4" w:space="0" w:color="auto"/>
              <w:right w:val="thickThinLargeGap" w:sz="2" w:space="0" w:color="auto"/>
            </w:tcBorders>
            <w:vAlign w:val="center"/>
          </w:tcPr>
          <w:p w14:paraId="5E3460F7" w14:textId="324D47A4"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واجب </w:t>
            </w:r>
            <w:r w:rsidR="008E604D" w:rsidRPr="008E604D">
              <w:rPr>
                <w:rFonts w:ascii="Simplified Arabic" w:hAnsi="Simplified Arabic" w:cs="Simplified Arabic"/>
                <w:sz w:val="24"/>
                <w:szCs w:val="24"/>
                <w:rtl/>
                <w:lang w:bidi="ar-JO"/>
              </w:rPr>
              <w:t xml:space="preserve">التعرف على المسائل </w:t>
            </w:r>
            <w:r w:rsidR="008E604D" w:rsidRPr="008E604D">
              <w:rPr>
                <w:rFonts w:ascii="Simplified Arabic" w:hAnsi="Simplified Arabic" w:cs="Simplified Arabic"/>
                <w:sz w:val="24"/>
                <w:szCs w:val="24"/>
                <w:rtl/>
                <w:lang w:bidi="ar-JO"/>
              </w:rPr>
              <w:lastRenderedPageBreak/>
              <w:t>القانونية ووضع الحلول وتصنيفها</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lastRenderedPageBreak/>
              <w:t>S2</w:t>
            </w:r>
          </w:p>
        </w:tc>
        <w:tc>
          <w:tcPr>
            <w:tcW w:w="5450" w:type="dxa"/>
            <w:tcBorders>
              <w:left w:val="single" w:sz="4" w:space="0" w:color="auto"/>
              <w:right w:val="single" w:sz="4" w:space="0" w:color="auto"/>
            </w:tcBorders>
          </w:tcPr>
          <w:p w14:paraId="72E78DB6" w14:textId="0C1785E9" w:rsidR="00885961" w:rsidRPr="00885961" w:rsidRDefault="000351CF" w:rsidP="00885961">
            <w:pPr>
              <w:bidi/>
              <w:jc w:val="both"/>
              <w:rPr>
                <w:rFonts w:asciiTheme="majorBidi" w:hAnsiTheme="majorBidi" w:cstheme="majorBidi"/>
                <w:sz w:val="24"/>
                <w:szCs w:val="24"/>
                <w:rtl/>
                <w:lang w:bidi="ar-JO"/>
              </w:rPr>
            </w:pPr>
            <w:r w:rsidRPr="000351CF">
              <w:rPr>
                <w:rFonts w:ascii="Simplified Arabic" w:eastAsia="Times New Roman" w:hAnsi="Simplified Arabic" w:cs="Simplified Arabic"/>
                <w:sz w:val="24"/>
                <w:szCs w:val="24"/>
                <w:rtl/>
                <w:lang w:bidi="ar-JO"/>
              </w:rPr>
              <w:t>اختيار وسائل تكنولوجيا المعلومات في البحث عن الأساليب وطرق العمليات الاجتماعية في الرياضة ومفهوم الانحراف الاجتماعي.</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14D1DFBE" w:rsidR="00000D15" w:rsidRPr="004429B2" w:rsidRDefault="000351CF" w:rsidP="00885961">
            <w:pPr>
              <w:bidi/>
              <w:jc w:val="both"/>
              <w:rPr>
                <w:rFonts w:asciiTheme="majorBidi" w:hAnsiTheme="majorBidi" w:cstheme="majorBidi"/>
                <w:sz w:val="24"/>
                <w:szCs w:val="24"/>
                <w:rtl/>
                <w:lang w:bidi="ar-JO"/>
              </w:rPr>
            </w:pPr>
            <w:r w:rsidRPr="000351CF">
              <w:rPr>
                <w:rFonts w:ascii="Simplified Arabic" w:hAnsi="Simplified Arabic" w:cs="Simplified Arabic"/>
                <w:sz w:val="24"/>
                <w:szCs w:val="24"/>
                <w:rtl/>
                <w:lang w:bidi="ar-JO"/>
              </w:rPr>
              <w:t>الحكم على الأساليب والطرق المستخدمة في تحديد العلاقة بين علم الاجتماع والعلوم الاخرى.</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11F30888"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lastRenderedPageBreak/>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CFA44" w14:textId="77777777" w:rsidR="00DC4CE0" w:rsidRDefault="00DC4CE0" w:rsidP="003C54B9">
      <w:pPr>
        <w:spacing w:after="0" w:line="240" w:lineRule="auto"/>
      </w:pPr>
      <w:r>
        <w:separator/>
      </w:r>
    </w:p>
  </w:endnote>
  <w:endnote w:type="continuationSeparator" w:id="0">
    <w:p w14:paraId="309E7737" w14:textId="77777777" w:rsidR="00DC4CE0" w:rsidRDefault="00DC4CE0"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EA9E7" w14:textId="77777777" w:rsidR="00DC4CE0" w:rsidRDefault="00DC4CE0" w:rsidP="003C54B9">
      <w:pPr>
        <w:spacing w:after="0" w:line="240" w:lineRule="auto"/>
      </w:pPr>
      <w:r>
        <w:separator/>
      </w:r>
    </w:p>
  </w:footnote>
  <w:footnote w:type="continuationSeparator" w:id="0">
    <w:p w14:paraId="0C17FDD8" w14:textId="77777777" w:rsidR="00DC4CE0" w:rsidRDefault="00DC4CE0"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4355"/>
    <w:rsid w:val="00010262"/>
    <w:rsid w:val="00010E32"/>
    <w:rsid w:val="00017783"/>
    <w:rsid w:val="00033A16"/>
    <w:rsid w:val="000351CF"/>
    <w:rsid w:val="00041655"/>
    <w:rsid w:val="00097D45"/>
    <w:rsid w:val="000C7CAC"/>
    <w:rsid w:val="000F0285"/>
    <w:rsid w:val="000F0400"/>
    <w:rsid w:val="0011704A"/>
    <w:rsid w:val="00117AE3"/>
    <w:rsid w:val="0016032F"/>
    <w:rsid w:val="001747C2"/>
    <w:rsid w:val="00175BD2"/>
    <w:rsid w:val="001805FF"/>
    <w:rsid w:val="00183CB1"/>
    <w:rsid w:val="001872EF"/>
    <w:rsid w:val="00193B0F"/>
    <w:rsid w:val="001956E3"/>
    <w:rsid w:val="001A3ACD"/>
    <w:rsid w:val="001A7D37"/>
    <w:rsid w:val="001C4D04"/>
    <w:rsid w:val="001E57AB"/>
    <w:rsid w:val="001E7B56"/>
    <w:rsid w:val="0020052F"/>
    <w:rsid w:val="002452C9"/>
    <w:rsid w:val="0025331F"/>
    <w:rsid w:val="00260652"/>
    <w:rsid w:val="002709F1"/>
    <w:rsid w:val="00293A32"/>
    <w:rsid w:val="002D0D8F"/>
    <w:rsid w:val="00311355"/>
    <w:rsid w:val="00322BD6"/>
    <w:rsid w:val="00341D5E"/>
    <w:rsid w:val="00377E83"/>
    <w:rsid w:val="003850A3"/>
    <w:rsid w:val="0039249C"/>
    <w:rsid w:val="003926B4"/>
    <w:rsid w:val="003A4A3F"/>
    <w:rsid w:val="003C54B9"/>
    <w:rsid w:val="003C785A"/>
    <w:rsid w:val="003E262E"/>
    <w:rsid w:val="003F5C22"/>
    <w:rsid w:val="00405253"/>
    <w:rsid w:val="00416E82"/>
    <w:rsid w:val="00426C7F"/>
    <w:rsid w:val="00431B19"/>
    <w:rsid w:val="004322D0"/>
    <w:rsid w:val="00442A8D"/>
    <w:rsid w:val="00447B50"/>
    <w:rsid w:val="00447EA5"/>
    <w:rsid w:val="004509A4"/>
    <w:rsid w:val="00457ABB"/>
    <w:rsid w:val="00463F20"/>
    <w:rsid w:val="0047456B"/>
    <w:rsid w:val="00482A75"/>
    <w:rsid w:val="004A340F"/>
    <w:rsid w:val="004A5260"/>
    <w:rsid w:val="004D2295"/>
    <w:rsid w:val="004E5BD3"/>
    <w:rsid w:val="004F04C7"/>
    <w:rsid w:val="00503066"/>
    <w:rsid w:val="00540E65"/>
    <w:rsid w:val="00543C19"/>
    <w:rsid w:val="00544A8E"/>
    <w:rsid w:val="00544DAC"/>
    <w:rsid w:val="00546920"/>
    <w:rsid w:val="00573065"/>
    <w:rsid w:val="00573FEB"/>
    <w:rsid w:val="00593FF2"/>
    <w:rsid w:val="00596163"/>
    <w:rsid w:val="005A0A77"/>
    <w:rsid w:val="005B41E9"/>
    <w:rsid w:val="005F4DF5"/>
    <w:rsid w:val="0063752C"/>
    <w:rsid w:val="00653FA8"/>
    <w:rsid w:val="006B22B4"/>
    <w:rsid w:val="006B2478"/>
    <w:rsid w:val="006B6A60"/>
    <w:rsid w:val="006D46E1"/>
    <w:rsid w:val="00724A87"/>
    <w:rsid w:val="0072656D"/>
    <w:rsid w:val="00727CD9"/>
    <w:rsid w:val="00794040"/>
    <w:rsid w:val="00810EF2"/>
    <w:rsid w:val="00837C67"/>
    <w:rsid w:val="008822D9"/>
    <w:rsid w:val="00885961"/>
    <w:rsid w:val="008916BB"/>
    <w:rsid w:val="0089186F"/>
    <w:rsid w:val="00897E6E"/>
    <w:rsid w:val="008C0E8F"/>
    <w:rsid w:val="008E604D"/>
    <w:rsid w:val="008F2EEC"/>
    <w:rsid w:val="008F64BB"/>
    <w:rsid w:val="008F7E82"/>
    <w:rsid w:val="0090144D"/>
    <w:rsid w:val="00903EC7"/>
    <w:rsid w:val="009244B0"/>
    <w:rsid w:val="00926DD0"/>
    <w:rsid w:val="009514DB"/>
    <w:rsid w:val="0095271F"/>
    <w:rsid w:val="00957FB6"/>
    <w:rsid w:val="00973F68"/>
    <w:rsid w:val="009945E1"/>
    <w:rsid w:val="009D2619"/>
    <w:rsid w:val="009E717F"/>
    <w:rsid w:val="009F4B11"/>
    <w:rsid w:val="00A32D3A"/>
    <w:rsid w:val="00A378B4"/>
    <w:rsid w:val="00A53AF0"/>
    <w:rsid w:val="00A81A12"/>
    <w:rsid w:val="00AC17D2"/>
    <w:rsid w:val="00AC5DEF"/>
    <w:rsid w:val="00AC6C0D"/>
    <w:rsid w:val="00AC7DAA"/>
    <w:rsid w:val="00AD1356"/>
    <w:rsid w:val="00B0226B"/>
    <w:rsid w:val="00B12DA5"/>
    <w:rsid w:val="00B17E22"/>
    <w:rsid w:val="00B4631D"/>
    <w:rsid w:val="00B65269"/>
    <w:rsid w:val="00B944FF"/>
    <w:rsid w:val="00B94C37"/>
    <w:rsid w:val="00BA2C44"/>
    <w:rsid w:val="00BB2761"/>
    <w:rsid w:val="00BC514E"/>
    <w:rsid w:val="00BE5D1D"/>
    <w:rsid w:val="00C04124"/>
    <w:rsid w:val="00C06275"/>
    <w:rsid w:val="00C109E4"/>
    <w:rsid w:val="00C4136D"/>
    <w:rsid w:val="00C42E9F"/>
    <w:rsid w:val="00C72A6C"/>
    <w:rsid w:val="00C94A0C"/>
    <w:rsid w:val="00CA3EFC"/>
    <w:rsid w:val="00CC40B7"/>
    <w:rsid w:val="00CD26DA"/>
    <w:rsid w:val="00CE57BF"/>
    <w:rsid w:val="00D0351D"/>
    <w:rsid w:val="00D45D26"/>
    <w:rsid w:val="00D630A5"/>
    <w:rsid w:val="00D67042"/>
    <w:rsid w:val="00D73CBE"/>
    <w:rsid w:val="00D76057"/>
    <w:rsid w:val="00D8708D"/>
    <w:rsid w:val="00D90BBF"/>
    <w:rsid w:val="00D924B4"/>
    <w:rsid w:val="00DC2838"/>
    <w:rsid w:val="00DC4CE0"/>
    <w:rsid w:val="00DC6103"/>
    <w:rsid w:val="00DE2F08"/>
    <w:rsid w:val="00E03500"/>
    <w:rsid w:val="00E20703"/>
    <w:rsid w:val="00E2503C"/>
    <w:rsid w:val="00E53598"/>
    <w:rsid w:val="00E71344"/>
    <w:rsid w:val="00E75060"/>
    <w:rsid w:val="00E84769"/>
    <w:rsid w:val="00ED5753"/>
    <w:rsid w:val="00ED78E8"/>
    <w:rsid w:val="00EF1411"/>
    <w:rsid w:val="00EF7B35"/>
    <w:rsid w:val="00F26216"/>
    <w:rsid w:val="00F67C59"/>
    <w:rsid w:val="00F716FC"/>
    <w:rsid w:val="00F92263"/>
    <w:rsid w:val="00FA3A3B"/>
    <w:rsid w:val="00FB31C5"/>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customStyle="1" w:styleId="UnresolvedMention">
    <w:name w:val="Unresolved Mention"/>
    <w:basedOn w:val="DefaultParagraphFont"/>
    <w:uiPriority w:val="99"/>
    <w:semiHidden/>
    <w:unhideWhenUsed/>
    <w:rsid w:val="0027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nSWE7CBy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1131</Words>
  <Characters>6450</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52</cp:revision>
  <cp:lastPrinted>2024-08-27T07:48:00Z</cp:lastPrinted>
  <dcterms:created xsi:type="dcterms:W3CDTF">2024-08-27T07:47:00Z</dcterms:created>
  <dcterms:modified xsi:type="dcterms:W3CDTF">2025-10-20T06:27:00Z</dcterms:modified>
</cp:coreProperties>
</file>